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A4" w:rsidRDefault="00E13BA4" w:rsidP="00C63EB4">
      <w:pPr>
        <w:spacing w:after="0" w:line="240" w:lineRule="auto"/>
        <w:ind w:firstLine="426"/>
        <w:jc w:val="both"/>
        <w:rPr>
          <w:b/>
          <w:sz w:val="28"/>
          <w:szCs w:val="28"/>
        </w:rPr>
      </w:pPr>
      <w:r w:rsidRPr="00904F4B">
        <w:rPr>
          <w:b/>
          <w:color w:val="0070C0"/>
          <w:u w:val="single"/>
        </w:rPr>
        <w:t>Финансирование предупредительных мер по сокращению производственного травматизма и профессиональных заболеваний работников</w:t>
      </w:r>
    </w:p>
    <w:p w:rsidR="00C63EB4" w:rsidRPr="00C63EB4" w:rsidRDefault="00C63EB4" w:rsidP="00C63EB4">
      <w:pPr>
        <w:spacing w:after="0" w:line="240" w:lineRule="auto"/>
        <w:ind w:firstLine="426"/>
        <w:jc w:val="both"/>
        <w:rPr>
          <w:b/>
          <w:sz w:val="28"/>
          <w:szCs w:val="28"/>
        </w:rPr>
      </w:pPr>
      <w:r w:rsidRPr="00C63EB4">
        <w:rPr>
          <w:b/>
          <w:sz w:val="28"/>
          <w:szCs w:val="28"/>
        </w:rPr>
        <w:t>Нормативно-правовые акты:</w:t>
      </w:r>
    </w:p>
    <w:p w:rsidR="00C63EB4" w:rsidRPr="00C63EB4" w:rsidRDefault="00C63EB4" w:rsidP="00C63EB4">
      <w:pPr>
        <w:spacing w:after="0" w:line="240" w:lineRule="auto"/>
        <w:ind w:firstLine="426"/>
        <w:jc w:val="both"/>
        <w:rPr>
          <w:b/>
          <w:sz w:val="28"/>
          <w:szCs w:val="28"/>
        </w:rPr>
      </w:pPr>
    </w:p>
    <w:p w:rsidR="00C63EB4" w:rsidRPr="00C63EB4" w:rsidRDefault="00C63EB4" w:rsidP="00C63EB4">
      <w:pPr>
        <w:spacing w:after="0" w:line="240" w:lineRule="auto"/>
        <w:ind w:firstLine="426"/>
        <w:jc w:val="both"/>
        <w:rPr>
          <w:b/>
          <w:sz w:val="28"/>
          <w:szCs w:val="28"/>
        </w:rPr>
      </w:pPr>
      <w:r w:rsidRPr="00C63EB4">
        <w:rPr>
          <w:b/>
          <w:sz w:val="28"/>
          <w:szCs w:val="28"/>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C63EB4" w:rsidRPr="00C63EB4" w:rsidRDefault="00C63EB4" w:rsidP="00C63EB4">
      <w:pPr>
        <w:spacing w:after="0" w:line="240" w:lineRule="auto"/>
        <w:ind w:firstLine="426"/>
        <w:jc w:val="both"/>
        <w:rPr>
          <w:b/>
          <w:sz w:val="28"/>
          <w:szCs w:val="28"/>
        </w:rPr>
      </w:pPr>
      <w:r w:rsidRPr="00C63EB4">
        <w:rPr>
          <w:b/>
          <w:sz w:val="28"/>
          <w:szCs w:val="28"/>
        </w:rPr>
        <w:t>Федеральный закон от 05.12.2022 № 467-ФЗ «О бюджете Фонда пенсионного и социального страхования Российской Федерации на 2023 год и на плановый период 2024 и 2025 годов»</w:t>
      </w:r>
    </w:p>
    <w:p w:rsidR="00C63EB4" w:rsidRPr="00C63EB4" w:rsidRDefault="00C63EB4" w:rsidP="00C63EB4">
      <w:pPr>
        <w:spacing w:after="0" w:line="240" w:lineRule="auto"/>
        <w:ind w:firstLine="426"/>
        <w:jc w:val="both"/>
        <w:rPr>
          <w:b/>
          <w:sz w:val="28"/>
          <w:szCs w:val="28"/>
        </w:rPr>
      </w:pPr>
      <w:r w:rsidRPr="00C63EB4">
        <w:rPr>
          <w:b/>
          <w:sz w:val="28"/>
          <w:szCs w:val="28"/>
        </w:rPr>
        <w:t>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приказом Министерства труда и социальной защиты Российской Федерации от 14.07.2021 № 467н</w:t>
      </w:r>
    </w:p>
    <w:p w:rsidR="00C63EB4" w:rsidRPr="00C63EB4" w:rsidRDefault="00C63EB4" w:rsidP="00C63EB4">
      <w:pPr>
        <w:spacing w:after="0" w:line="240" w:lineRule="auto"/>
        <w:ind w:firstLine="426"/>
        <w:jc w:val="both"/>
        <w:rPr>
          <w:b/>
          <w:sz w:val="28"/>
          <w:szCs w:val="28"/>
        </w:rPr>
      </w:pPr>
      <w:proofErr w:type="gramStart"/>
      <w:r w:rsidRPr="00C63EB4">
        <w:rPr>
          <w:b/>
          <w:sz w:val="28"/>
          <w:szCs w:val="28"/>
        </w:rPr>
        <w:t xml:space="preserve">Приказ Фонда социального страхования Российской Федерации от 07.05.2019 № 237 «Об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w:t>
      </w:r>
      <w:proofErr w:type="gramEnd"/>
    </w:p>
    <w:p w:rsidR="00C63EB4" w:rsidRPr="00C63EB4" w:rsidRDefault="00C63EB4" w:rsidP="00C63EB4">
      <w:pPr>
        <w:spacing w:after="0" w:line="240" w:lineRule="auto"/>
        <w:rPr>
          <w:b/>
          <w:sz w:val="28"/>
          <w:szCs w:val="28"/>
        </w:rPr>
      </w:pPr>
      <w:r w:rsidRPr="00C63EB4">
        <w:rPr>
          <w:b/>
          <w:sz w:val="28"/>
          <w:szCs w:val="28"/>
        </w:rPr>
        <w:t>Расчет суммы финансового обеспечения:</w:t>
      </w:r>
    </w:p>
    <w:p w:rsidR="00C63EB4" w:rsidRPr="00C63EB4" w:rsidRDefault="00C63EB4" w:rsidP="00C63EB4">
      <w:pPr>
        <w:spacing w:after="0" w:line="240" w:lineRule="auto"/>
        <w:rPr>
          <w:b/>
          <w:sz w:val="28"/>
          <w:szCs w:val="28"/>
        </w:rPr>
      </w:pPr>
    </w:p>
    <w:p w:rsidR="00C63EB4" w:rsidRPr="00C63EB4" w:rsidRDefault="00C63EB4" w:rsidP="00C63EB4">
      <w:pPr>
        <w:spacing w:after="0" w:line="240" w:lineRule="auto"/>
        <w:ind w:firstLine="426"/>
        <w:jc w:val="both"/>
        <w:rPr>
          <w:b/>
          <w:sz w:val="28"/>
          <w:szCs w:val="28"/>
        </w:rPr>
      </w:pPr>
      <w:proofErr w:type="gramStart"/>
      <w:r w:rsidRPr="00C63EB4">
        <w:rPr>
          <w:b/>
          <w:sz w:val="28"/>
          <w:szCs w:val="28"/>
        </w:rPr>
        <w:t>Страхователь направляет на финансовое обеспечение предупредительных мер до 20%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w:t>
      </w:r>
      <w:proofErr w:type="gramEnd"/>
      <w:r w:rsidRPr="00C63EB4">
        <w:rPr>
          <w:b/>
          <w:sz w:val="28"/>
          <w:szCs w:val="28"/>
        </w:rPr>
        <w:t xml:space="preserve"> лечения и проезда к месту лечения и обратно. </w:t>
      </w:r>
    </w:p>
    <w:p w:rsidR="00C63EB4" w:rsidRPr="00C63EB4" w:rsidRDefault="00C63EB4" w:rsidP="00C63EB4">
      <w:pPr>
        <w:spacing w:after="0" w:line="240" w:lineRule="auto"/>
        <w:ind w:firstLine="426"/>
        <w:jc w:val="both"/>
        <w:rPr>
          <w:b/>
          <w:sz w:val="28"/>
          <w:szCs w:val="28"/>
        </w:rPr>
      </w:pPr>
    </w:p>
    <w:p w:rsidR="00C63EB4" w:rsidRPr="00C63EB4" w:rsidRDefault="00C63EB4" w:rsidP="00C63EB4">
      <w:pPr>
        <w:spacing w:after="0" w:line="240" w:lineRule="auto"/>
        <w:ind w:firstLine="426"/>
        <w:jc w:val="both"/>
        <w:rPr>
          <w:b/>
          <w:sz w:val="28"/>
          <w:szCs w:val="28"/>
        </w:rPr>
      </w:pPr>
      <w:r w:rsidRPr="00C63EB4">
        <w:rPr>
          <w:b/>
          <w:sz w:val="28"/>
          <w:szCs w:val="28"/>
        </w:rPr>
        <w:t xml:space="preserve">Объем средств может быть увеличен до 30% сумм страховых взносов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w:t>
      </w:r>
    </w:p>
    <w:p w:rsidR="00C63EB4" w:rsidRPr="00C63EB4" w:rsidRDefault="00C63EB4" w:rsidP="00C63EB4">
      <w:pPr>
        <w:spacing w:after="0" w:line="240" w:lineRule="auto"/>
        <w:ind w:firstLine="426"/>
        <w:jc w:val="both"/>
        <w:rPr>
          <w:b/>
          <w:sz w:val="28"/>
          <w:szCs w:val="28"/>
        </w:rPr>
      </w:pPr>
    </w:p>
    <w:p w:rsidR="00C63EB4" w:rsidRPr="00C63EB4" w:rsidRDefault="00C63EB4" w:rsidP="00C63EB4">
      <w:pPr>
        <w:spacing w:after="0" w:line="240" w:lineRule="auto"/>
        <w:ind w:firstLine="426"/>
        <w:jc w:val="both"/>
        <w:rPr>
          <w:b/>
          <w:sz w:val="28"/>
          <w:szCs w:val="28"/>
        </w:rPr>
      </w:pPr>
      <w:proofErr w:type="gramStart"/>
      <w:r w:rsidRPr="00C63EB4">
        <w:rPr>
          <w:b/>
          <w:sz w:val="28"/>
          <w:szCs w:val="28"/>
        </w:rPr>
        <w:lastRenderedPageBreak/>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подлежащих перечислению им в территориальный</w:t>
      </w:r>
      <w:proofErr w:type="gramEnd"/>
      <w:r w:rsidRPr="00C63EB4">
        <w:rPr>
          <w:b/>
          <w:sz w:val="28"/>
          <w:szCs w:val="28"/>
        </w:rPr>
        <w:t xml:space="preserve"> орган Фонда в текущем финансовом году.</w:t>
      </w:r>
    </w:p>
    <w:p w:rsidR="00C63EB4" w:rsidRPr="00C63EB4" w:rsidRDefault="00C63EB4" w:rsidP="00C63EB4">
      <w:pPr>
        <w:spacing w:after="0" w:line="240" w:lineRule="auto"/>
        <w:ind w:firstLine="426"/>
        <w:jc w:val="both"/>
        <w:rPr>
          <w:b/>
          <w:sz w:val="28"/>
          <w:szCs w:val="28"/>
        </w:rPr>
      </w:pPr>
    </w:p>
    <w:p w:rsidR="00C63EB4" w:rsidRPr="00C63EB4" w:rsidRDefault="00C63EB4" w:rsidP="00C63EB4">
      <w:pPr>
        <w:spacing w:after="0" w:line="240" w:lineRule="auto"/>
        <w:ind w:firstLine="426"/>
        <w:jc w:val="both"/>
        <w:rPr>
          <w:b/>
          <w:sz w:val="28"/>
          <w:szCs w:val="28"/>
        </w:rPr>
      </w:pPr>
      <w:proofErr w:type="gramStart"/>
      <w:r w:rsidRPr="00C63EB4">
        <w:rPr>
          <w:b/>
          <w:sz w:val="28"/>
          <w:szCs w:val="28"/>
        </w:rPr>
        <w:t>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страхование от несчастных случаев на производстве и профессиональных заболеваний, начисленных страхователем за текущий финансовый год, за вычетом расходов, произведенных</w:t>
      </w:r>
      <w:proofErr w:type="gramEnd"/>
      <w:r w:rsidRPr="00C63EB4">
        <w:rPr>
          <w:b/>
          <w:sz w:val="28"/>
          <w:szCs w:val="28"/>
        </w:rPr>
        <w:t xml:space="preserve"> </w:t>
      </w:r>
      <w:proofErr w:type="gramStart"/>
      <w:r w:rsidRPr="00C63EB4">
        <w:rPr>
          <w:b/>
          <w:sz w:val="28"/>
          <w:szCs w:val="28"/>
        </w:rPr>
        <w:t>в текущем календарном году на выплату пособий по временной нетрудоспособности в связи с несчастными случаями</w:t>
      </w:r>
      <w:proofErr w:type="gramEnd"/>
      <w:r w:rsidRPr="00C63EB4">
        <w:rPr>
          <w:b/>
          <w:sz w:val="28"/>
          <w:szCs w:val="28"/>
        </w:rPr>
        <w:t xml:space="preserve">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C63EB4" w:rsidRPr="00C63EB4" w:rsidRDefault="00C63EB4" w:rsidP="00C63EB4">
      <w:pPr>
        <w:spacing w:after="0" w:line="240" w:lineRule="auto"/>
        <w:ind w:firstLine="426"/>
        <w:jc w:val="both"/>
        <w:rPr>
          <w:b/>
          <w:sz w:val="28"/>
          <w:szCs w:val="28"/>
        </w:rPr>
      </w:pPr>
    </w:p>
    <w:p w:rsidR="00C63EB4" w:rsidRPr="00C63EB4" w:rsidRDefault="00C63EB4" w:rsidP="00C63EB4">
      <w:pPr>
        <w:spacing w:after="0" w:line="240" w:lineRule="auto"/>
        <w:ind w:firstLine="426"/>
        <w:jc w:val="both"/>
        <w:rPr>
          <w:b/>
          <w:sz w:val="28"/>
          <w:szCs w:val="28"/>
        </w:rPr>
      </w:pPr>
      <w:r w:rsidRPr="00C63EB4">
        <w:rPr>
          <w:b/>
          <w:sz w:val="28"/>
          <w:szCs w:val="28"/>
        </w:rPr>
        <w:t>Виды финансируемых мероприятий:</w:t>
      </w:r>
    </w:p>
    <w:p w:rsidR="00C63EB4" w:rsidRPr="00C63EB4" w:rsidRDefault="00C63EB4" w:rsidP="00C63EB4">
      <w:pPr>
        <w:spacing w:after="0" w:line="240" w:lineRule="auto"/>
        <w:ind w:firstLine="426"/>
        <w:jc w:val="both"/>
        <w:rPr>
          <w:b/>
          <w:sz w:val="28"/>
          <w:szCs w:val="28"/>
        </w:rPr>
      </w:pPr>
    </w:p>
    <w:p w:rsidR="00C63EB4" w:rsidRPr="00C63EB4" w:rsidRDefault="00C63EB4" w:rsidP="00C63EB4">
      <w:pPr>
        <w:spacing w:after="0" w:line="240" w:lineRule="auto"/>
        <w:ind w:firstLine="426"/>
        <w:jc w:val="both"/>
        <w:rPr>
          <w:b/>
          <w:sz w:val="28"/>
          <w:szCs w:val="28"/>
        </w:rPr>
      </w:pPr>
      <w:r w:rsidRPr="00C63EB4">
        <w:rPr>
          <w:b/>
          <w:sz w:val="28"/>
          <w:szCs w:val="28"/>
        </w:rPr>
        <w:t>1. Проведение специальной оценки условий труда;</w:t>
      </w:r>
    </w:p>
    <w:p w:rsidR="00C63EB4" w:rsidRPr="00C63EB4" w:rsidRDefault="00C63EB4" w:rsidP="00C63EB4">
      <w:pPr>
        <w:spacing w:after="0" w:line="240" w:lineRule="auto"/>
        <w:ind w:firstLine="426"/>
        <w:jc w:val="both"/>
        <w:rPr>
          <w:b/>
          <w:sz w:val="28"/>
          <w:szCs w:val="28"/>
        </w:rPr>
      </w:pPr>
      <w:r w:rsidRPr="00C63EB4">
        <w:rPr>
          <w:b/>
          <w:sz w:val="28"/>
          <w:szCs w:val="28"/>
        </w:rPr>
        <w:t>2.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C63EB4" w:rsidRPr="00C63EB4" w:rsidRDefault="00C63EB4" w:rsidP="00C63EB4">
      <w:pPr>
        <w:spacing w:after="0" w:line="240" w:lineRule="auto"/>
        <w:ind w:firstLine="426"/>
        <w:jc w:val="both"/>
        <w:rPr>
          <w:b/>
          <w:sz w:val="28"/>
          <w:szCs w:val="28"/>
        </w:rPr>
      </w:pPr>
      <w:r w:rsidRPr="00C63EB4">
        <w:rPr>
          <w:b/>
          <w:sz w:val="28"/>
          <w:szCs w:val="28"/>
        </w:rPr>
        <w:t xml:space="preserve">3. </w:t>
      </w:r>
      <w:proofErr w:type="gramStart"/>
      <w:r w:rsidRPr="00C63EB4">
        <w:rPr>
          <w:b/>
          <w:sz w:val="28"/>
          <w:szCs w:val="28"/>
        </w:rPr>
        <w:t>Обучение по охране</w:t>
      </w:r>
      <w:proofErr w:type="gramEnd"/>
      <w:r w:rsidRPr="00C63EB4">
        <w:rPr>
          <w:b/>
          <w:sz w:val="28"/>
          <w:szCs w:val="28"/>
        </w:rP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C63EB4" w:rsidRPr="00C63EB4" w:rsidRDefault="00C63EB4" w:rsidP="00C63EB4">
      <w:pPr>
        <w:spacing w:after="0" w:line="240" w:lineRule="auto"/>
        <w:ind w:firstLine="426"/>
        <w:jc w:val="both"/>
        <w:rPr>
          <w:b/>
          <w:sz w:val="28"/>
          <w:szCs w:val="28"/>
        </w:rPr>
      </w:pPr>
      <w:r w:rsidRPr="00C63EB4">
        <w:rPr>
          <w:b/>
          <w:sz w:val="28"/>
          <w:szCs w:val="28"/>
        </w:rPr>
        <w:t>руководители организаций малого предпринимательства;</w:t>
      </w:r>
    </w:p>
    <w:p w:rsidR="00C63EB4" w:rsidRPr="00C63EB4" w:rsidRDefault="00C63EB4" w:rsidP="00C63EB4">
      <w:pPr>
        <w:spacing w:after="0" w:line="240" w:lineRule="auto"/>
        <w:ind w:firstLine="426"/>
        <w:jc w:val="both"/>
        <w:rPr>
          <w:b/>
          <w:sz w:val="28"/>
          <w:szCs w:val="28"/>
        </w:rPr>
      </w:pPr>
      <w:r w:rsidRPr="00C63EB4">
        <w:rPr>
          <w:b/>
          <w:sz w:val="28"/>
          <w:szCs w:val="28"/>
        </w:rP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C63EB4" w:rsidRPr="00C63EB4" w:rsidRDefault="00C63EB4" w:rsidP="00C63EB4">
      <w:pPr>
        <w:spacing w:after="0" w:line="240" w:lineRule="auto"/>
        <w:ind w:firstLine="426"/>
        <w:jc w:val="both"/>
        <w:rPr>
          <w:b/>
          <w:sz w:val="28"/>
          <w:szCs w:val="28"/>
        </w:rPr>
      </w:pPr>
      <w:r w:rsidRPr="00C63EB4">
        <w:rPr>
          <w:b/>
          <w:sz w:val="28"/>
          <w:szCs w:val="28"/>
        </w:rPr>
        <w:t>руководители (в том числе руководители структурных подразделений) государственных (муниципальных) учреждений;</w:t>
      </w:r>
    </w:p>
    <w:p w:rsidR="00C63EB4" w:rsidRPr="00C63EB4" w:rsidRDefault="00C63EB4" w:rsidP="00C63EB4">
      <w:pPr>
        <w:spacing w:after="0" w:line="240" w:lineRule="auto"/>
        <w:ind w:firstLine="426"/>
        <w:jc w:val="both"/>
        <w:rPr>
          <w:b/>
          <w:sz w:val="28"/>
          <w:szCs w:val="28"/>
        </w:rPr>
      </w:pPr>
      <w:r w:rsidRPr="00C63EB4">
        <w:rPr>
          <w:b/>
          <w:sz w:val="28"/>
          <w:szCs w:val="28"/>
        </w:rPr>
        <w:t>руководители и специалисты служб охраны труда организаций;</w:t>
      </w:r>
    </w:p>
    <w:p w:rsidR="00C63EB4" w:rsidRPr="00C63EB4" w:rsidRDefault="00C63EB4" w:rsidP="00C63EB4">
      <w:pPr>
        <w:spacing w:after="0" w:line="240" w:lineRule="auto"/>
        <w:ind w:firstLine="426"/>
        <w:jc w:val="both"/>
        <w:rPr>
          <w:b/>
          <w:sz w:val="28"/>
          <w:szCs w:val="28"/>
        </w:rPr>
      </w:pPr>
      <w:r w:rsidRPr="00C63EB4">
        <w:rPr>
          <w:b/>
          <w:sz w:val="28"/>
          <w:szCs w:val="28"/>
        </w:rPr>
        <w:lastRenderedPageBreak/>
        <w:t>члены комитетов (комиссий) по охране труда;</w:t>
      </w:r>
    </w:p>
    <w:p w:rsidR="00C63EB4" w:rsidRPr="00C63EB4" w:rsidRDefault="00C63EB4" w:rsidP="00C63EB4">
      <w:pPr>
        <w:spacing w:after="0" w:line="240" w:lineRule="auto"/>
        <w:ind w:firstLine="426"/>
        <w:jc w:val="both"/>
        <w:rPr>
          <w:b/>
          <w:sz w:val="28"/>
          <w:szCs w:val="28"/>
        </w:rPr>
      </w:pPr>
      <w:r w:rsidRPr="00C63EB4">
        <w:rPr>
          <w:b/>
          <w:sz w:val="28"/>
          <w:szCs w:val="28"/>
        </w:rPr>
        <w:t>уполномоченные (доверенные) лица по охране труда профессиональных союзов и иных уполномоченных работниками представительных органов;</w:t>
      </w:r>
    </w:p>
    <w:p w:rsidR="00C63EB4" w:rsidRPr="00C63EB4" w:rsidRDefault="00C63EB4" w:rsidP="00C63EB4">
      <w:pPr>
        <w:spacing w:after="0" w:line="240" w:lineRule="auto"/>
        <w:ind w:firstLine="426"/>
        <w:jc w:val="both"/>
        <w:rPr>
          <w:b/>
          <w:sz w:val="28"/>
          <w:szCs w:val="28"/>
        </w:rPr>
      </w:pPr>
      <w:proofErr w:type="gramStart"/>
      <w:r w:rsidRPr="00C63EB4">
        <w:rPr>
          <w:b/>
          <w:sz w:val="28"/>
          <w:szCs w:val="28"/>
        </w:rPr>
        <w:t>отдельные категории работников организаций, отнесенных в соответствии с действующим законодательством к опасным производственным объектам,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roofErr w:type="gramEnd"/>
    </w:p>
    <w:p w:rsidR="00C63EB4" w:rsidRPr="00C63EB4" w:rsidRDefault="00C63EB4" w:rsidP="00C63EB4">
      <w:pPr>
        <w:spacing w:after="0" w:line="240" w:lineRule="auto"/>
        <w:ind w:firstLine="426"/>
        <w:jc w:val="both"/>
        <w:rPr>
          <w:b/>
          <w:sz w:val="28"/>
          <w:szCs w:val="28"/>
        </w:rPr>
      </w:pPr>
      <w:r w:rsidRPr="00C63EB4">
        <w:rPr>
          <w:b/>
          <w:sz w:val="28"/>
          <w:szCs w:val="28"/>
        </w:rPr>
        <w:t xml:space="preserve">4. </w:t>
      </w:r>
      <w:proofErr w:type="gramStart"/>
      <w:r w:rsidRPr="00C63EB4">
        <w:rPr>
          <w:b/>
          <w:sz w:val="28"/>
          <w:szCs w:val="28"/>
        </w:rPr>
        <w:t>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 СИЗ</w:t>
      </w:r>
      <w:proofErr w:type="gramEnd"/>
      <w:r w:rsidRPr="00C63EB4">
        <w:rPr>
          <w:b/>
          <w:sz w:val="28"/>
          <w:szCs w:val="28"/>
        </w:rPr>
        <w:t>) и (или) на основании результатов проведения специальной оценки условий труда, а также смывающих и (или) обезвреживающих средств;</w:t>
      </w:r>
    </w:p>
    <w:p w:rsidR="00C63EB4" w:rsidRPr="00C63EB4" w:rsidRDefault="00C63EB4" w:rsidP="00C63EB4">
      <w:pPr>
        <w:spacing w:after="0" w:line="240" w:lineRule="auto"/>
        <w:ind w:firstLine="426"/>
        <w:jc w:val="both"/>
        <w:rPr>
          <w:b/>
          <w:sz w:val="28"/>
          <w:szCs w:val="28"/>
        </w:rPr>
      </w:pPr>
      <w:r w:rsidRPr="00C63EB4">
        <w:rPr>
          <w:b/>
          <w:sz w:val="28"/>
          <w:szCs w:val="28"/>
        </w:rPr>
        <w:t>5.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C63EB4" w:rsidRPr="00C63EB4" w:rsidRDefault="00C63EB4" w:rsidP="00C63EB4">
      <w:pPr>
        <w:spacing w:after="0" w:line="240" w:lineRule="auto"/>
        <w:ind w:firstLine="426"/>
        <w:rPr>
          <w:b/>
          <w:sz w:val="28"/>
          <w:szCs w:val="28"/>
        </w:rPr>
      </w:pPr>
      <w:r w:rsidRPr="00C63EB4">
        <w:rPr>
          <w:b/>
          <w:sz w:val="28"/>
          <w:szCs w:val="28"/>
        </w:rPr>
        <w:t>6. Проведение обязательных периодических медицинских осмотров (обследований) работников;</w:t>
      </w:r>
    </w:p>
    <w:p w:rsidR="00C63EB4" w:rsidRPr="00C63EB4" w:rsidRDefault="00C63EB4" w:rsidP="00C63EB4">
      <w:pPr>
        <w:spacing w:after="0" w:line="240" w:lineRule="auto"/>
        <w:ind w:firstLine="426"/>
        <w:rPr>
          <w:b/>
          <w:sz w:val="28"/>
          <w:szCs w:val="28"/>
        </w:rPr>
      </w:pPr>
      <w:r w:rsidRPr="00C63EB4">
        <w:rPr>
          <w:b/>
          <w:sz w:val="28"/>
          <w:szCs w:val="28"/>
        </w:rPr>
        <w:t xml:space="preserve">7. </w:t>
      </w:r>
      <w:proofErr w:type="gramStart"/>
      <w:r w:rsidRPr="00C63EB4">
        <w:rPr>
          <w:b/>
          <w:sz w:val="28"/>
          <w:szCs w:val="28"/>
        </w:rPr>
        <w:t xml:space="preserve">Обеспечение лечебно-профилактическим питанием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rsidRPr="00C63EB4">
        <w:rPr>
          <w:b/>
          <w:sz w:val="28"/>
          <w:szCs w:val="28"/>
        </w:rPr>
        <w:t>Минздравсоцразвития</w:t>
      </w:r>
      <w:proofErr w:type="spellEnd"/>
      <w:r w:rsidRPr="00C63EB4">
        <w:rPr>
          <w:b/>
          <w:sz w:val="28"/>
          <w:szCs w:val="28"/>
        </w:rPr>
        <w:t xml:space="preserve"> России от 16 февраля 2009 г. № 46н (зарегистрирован Министерством юстиции Российской Федерации 20 апреля 2009 г. № 13796); </w:t>
      </w:r>
      <w:proofErr w:type="gramEnd"/>
    </w:p>
    <w:p w:rsidR="00C63EB4" w:rsidRPr="00C63EB4" w:rsidRDefault="00C63EB4" w:rsidP="00C63EB4">
      <w:pPr>
        <w:spacing w:after="0" w:line="240" w:lineRule="auto"/>
        <w:ind w:firstLine="426"/>
        <w:jc w:val="both"/>
        <w:rPr>
          <w:b/>
          <w:sz w:val="28"/>
          <w:szCs w:val="28"/>
        </w:rPr>
      </w:pPr>
      <w:r w:rsidRPr="00C63EB4">
        <w:rPr>
          <w:b/>
          <w:sz w:val="28"/>
          <w:szCs w:val="28"/>
        </w:rPr>
        <w:t xml:space="preserve">8. Приобретение страхователями, работники которых проходят обязательные </w:t>
      </w:r>
      <w:proofErr w:type="spellStart"/>
      <w:r w:rsidRPr="00C63EB4">
        <w:rPr>
          <w:b/>
          <w:sz w:val="28"/>
          <w:szCs w:val="28"/>
        </w:rPr>
        <w:t>предсменные</w:t>
      </w:r>
      <w:proofErr w:type="spellEnd"/>
      <w:r w:rsidRPr="00C63EB4">
        <w:rPr>
          <w:b/>
          <w:sz w:val="28"/>
          <w:szCs w:val="28"/>
        </w:rPr>
        <w:t xml:space="preserve"> (</w:t>
      </w:r>
      <w:proofErr w:type="spellStart"/>
      <w:r w:rsidRPr="00C63EB4">
        <w:rPr>
          <w:b/>
          <w:sz w:val="28"/>
          <w:szCs w:val="28"/>
        </w:rPr>
        <w:t>послесменные</w:t>
      </w:r>
      <w:proofErr w:type="spellEnd"/>
      <w:r w:rsidRPr="00C63EB4">
        <w:rPr>
          <w:b/>
          <w:sz w:val="28"/>
          <w:szCs w:val="28"/>
        </w:rPr>
        <w:t xml:space="preserve">) и (или) </w:t>
      </w:r>
      <w:proofErr w:type="spellStart"/>
      <w:r w:rsidRPr="00C63EB4">
        <w:rPr>
          <w:b/>
          <w:sz w:val="28"/>
          <w:szCs w:val="28"/>
        </w:rPr>
        <w:t>предрейсовые</w:t>
      </w:r>
      <w:proofErr w:type="spellEnd"/>
      <w:r w:rsidRPr="00C63EB4">
        <w:rPr>
          <w:b/>
          <w:sz w:val="28"/>
          <w:szCs w:val="28"/>
        </w:rPr>
        <w:t xml:space="preserve"> (</w:t>
      </w:r>
      <w:proofErr w:type="spellStart"/>
      <w:r w:rsidRPr="00C63EB4">
        <w:rPr>
          <w:b/>
          <w:sz w:val="28"/>
          <w:szCs w:val="28"/>
        </w:rPr>
        <w:t>послерейсовые</w:t>
      </w:r>
      <w:proofErr w:type="spellEnd"/>
      <w:r w:rsidRPr="00C63EB4">
        <w:rPr>
          <w:b/>
          <w:sz w:val="28"/>
          <w:szCs w:val="28"/>
        </w:rP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rsidRPr="00C63EB4">
        <w:rPr>
          <w:b/>
          <w:sz w:val="28"/>
          <w:szCs w:val="28"/>
        </w:rPr>
        <w:t>психоактивных</w:t>
      </w:r>
      <w:proofErr w:type="spellEnd"/>
      <w:r w:rsidRPr="00C63EB4">
        <w:rPr>
          <w:b/>
          <w:sz w:val="28"/>
          <w:szCs w:val="28"/>
        </w:rPr>
        <w:t xml:space="preserve"> веществ в моче, зарегистрированных в установленном порядке;</w:t>
      </w:r>
    </w:p>
    <w:p w:rsidR="00C63EB4" w:rsidRPr="00C63EB4" w:rsidRDefault="00C63EB4" w:rsidP="00C63EB4">
      <w:pPr>
        <w:spacing w:after="0" w:line="240" w:lineRule="auto"/>
        <w:ind w:firstLine="426"/>
        <w:jc w:val="both"/>
        <w:rPr>
          <w:b/>
          <w:sz w:val="28"/>
          <w:szCs w:val="28"/>
        </w:rPr>
      </w:pPr>
      <w:r w:rsidRPr="00C63EB4">
        <w:rPr>
          <w:b/>
          <w:sz w:val="28"/>
          <w:szCs w:val="28"/>
        </w:rPr>
        <w:lastRenderedPageBreak/>
        <w:t xml:space="preserve">9. Приобретение страхователями, осуществляющими пассажирские и грузовые перевозки, приборов </w:t>
      </w:r>
      <w:proofErr w:type="gramStart"/>
      <w:r w:rsidRPr="00C63EB4">
        <w:rPr>
          <w:b/>
          <w:sz w:val="28"/>
          <w:szCs w:val="28"/>
        </w:rPr>
        <w:t>контроля за</w:t>
      </w:r>
      <w:proofErr w:type="gramEnd"/>
      <w:r w:rsidRPr="00C63EB4">
        <w:rPr>
          <w:b/>
          <w:sz w:val="28"/>
          <w:szCs w:val="28"/>
        </w:rPr>
        <w:t xml:space="preserve"> режимом труда и отдыха водителей (</w:t>
      </w:r>
      <w:proofErr w:type="spellStart"/>
      <w:r w:rsidRPr="00C63EB4">
        <w:rPr>
          <w:b/>
          <w:sz w:val="28"/>
          <w:szCs w:val="28"/>
        </w:rPr>
        <w:t>тахографов</w:t>
      </w:r>
      <w:proofErr w:type="spellEnd"/>
      <w:r w:rsidRPr="00C63EB4">
        <w:rPr>
          <w:b/>
          <w:sz w:val="28"/>
          <w:szCs w:val="28"/>
        </w:rPr>
        <w:t>);</w:t>
      </w:r>
    </w:p>
    <w:p w:rsidR="00C63EB4" w:rsidRPr="00C63EB4" w:rsidRDefault="00C63EB4" w:rsidP="00C63EB4">
      <w:pPr>
        <w:spacing w:after="0" w:line="240" w:lineRule="auto"/>
        <w:ind w:firstLine="426"/>
        <w:jc w:val="both"/>
        <w:rPr>
          <w:b/>
          <w:sz w:val="28"/>
          <w:szCs w:val="28"/>
        </w:rPr>
      </w:pPr>
      <w:r w:rsidRPr="00C63EB4">
        <w:rPr>
          <w:b/>
          <w:sz w:val="28"/>
          <w:szCs w:val="28"/>
        </w:rPr>
        <w:t>10. Приобретение страхователями аптечек для оказания первой помощи;</w:t>
      </w:r>
    </w:p>
    <w:p w:rsidR="00C63EB4" w:rsidRPr="00C63EB4" w:rsidRDefault="00C63EB4" w:rsidP="00C63EB4">
      <w:pPr>
        <w:spacing w:after="0" w:line="240" w:lineRule="auto"/>
        <w:ind w:firstLine="426"/>
        <w:jc w:val="both"/>
        <w:rPr>
          <w:b/>
          <w:sz w:val="28"/>
          <w:szCs w:val="28"/>
        </w:rPr>
      </w:pPr>
      <w:r w:rsidRPr="00C63EB4">
        <w:rPr>
          <w:b/>
          <w:sz w:val="28"/>
          <w:szCs w:val="28"/>
        </w:rPr>
        <w:t xml:space="preserve">11. </w:t>
      </w:r>
      <w:proofErr w:type="gramStart"/>
      <w:r w:rsidRPr="00C63EB4">
        <w:rPr>
          <w:b/>
          <w:sz w:val="28"/>
          <w:szCs w:val="28"/>
        </w:rPr>
        <w:t>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roofErr w:type="gramEnd"/>
    </w:p>
    <w:p w:rsidR="00C63EB4" w:rsidRPr="00C63EB4" w:rsidRDefault="00C63EB4" w:rsidP="00C63EB4">
      <w:pPr>
        <w:spacing w:after="0" w:line="240" w:lineRule="auto"/>
        <w:ind w:firstLine="426"/>
        <w:jc w:val="both"/>
        <w:rPr>
          <w:b/>
          <w:sz w:val="28"/>
          <w:szCs w:val="28"/>
        </w:rPr>
      </w:pPr>
      <w:r w:rsidRPr="00C63EB4">
        <w:rPr>
          <w:b/>
          <w:sz w:val="28"/>
          <w:szCs w:val="28"/>
        </w:rPr>
        <w:t xml:space="preserve">12. </w:t>
      </w:r>
      <w:proofErr w:type="gramStart"/>
      <w:r w:rsidRPr="00C63EB4">
        <w:rPr>
          <w:b/>
          <w:sz w:val="28"/>
          <w:szCs w:val="28"/>
        </w:rPr>
        <w:t>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w:t>
      </w:r>
      <w:proofErr w:type="gramEnd"/>
      <w:r w:rsidRPr="00C63EB4">
        <w:rPr>
          <w:b/>
          <w:sz w:val="28"/>
          <w:szCs w:val="28"/>
        </w:rPr>
        <w:t xml:space="preserve"> фиксации;</w:t>
      </w:r>
    </w:p>
    <w:p w:rsidR="00C63EB4" w:rsidRPr="00C63EB4" w:rsidRDefault="00C63EB4" w:rsidP="00C63EB4">
      <w:pPr>
        <w:spacing w:after="0" w:line="240" w:lineRule="auto"/>
        <w:ind w:firstLine="426"/>
        <w:jc w:val="both"/>
        <w:rPr>
          <w:b/>
          <w:sz w:val="28"/>
          <w:szCs w:val="28"/>
        </w:rPr>
      </w:pPr>
      <w:r w:rsidRPr="00C63EB4">
        <w:rPr>
          <w:b/>
          <w:sz w:val="28"/>
          <w:szCs w:val="28"/>
        </w:rPr>
        <w:t>13.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(исключая размещение в номерах высшей категории);</w:t>
      </w:r>
    </w:p>
    <w:p w:rsidR="00C63EB4" w:rsidRPr="00C63EB4" w:rsidRDefault="00C63EB4" w:rsidP="00C63EB4">
      <w:pPr>
        <w:spacing w:after="0" w:line="240" w:lineRule="auto"/>
        <w:ind w:firstLine="426"/>
        <w:jc w:val="both"/>
        <w:rPr>
          <w:b/>
          <w:sz w:val="28"/>
          <w:szCs w:val="28"/>
        </w:rPr>
      </w:pPr>
      <w:r w:rsidRPr="00C63EB4">
        <w:rPr>
          <w:b/>
          <w:sz w:val="28"/>
          <w:szCs w:val="28"/>
        </w:rPr>
        <w:t xml:space="preserve">14. </w:t>
      </w:r>
      <w:proofErr w:type="gramStart"/>
      <w:r w:rsidRPr="00C63EB4">
        <w:rPr>
          <w:b/>
          <w:sz w:val="28"/>
          <w:szCs w:val="28"/>
        </w:rPr>
        <w:t>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C63EB4" w:rsidRPr="00C63EB4" w:rsidRDefault="00C63EB4" w:rsidP="00C63EB4">
      <w:pPr>
        <w:spacing w:after="0" w:line="240" w:lineRule="auto"/>
        <w:ind w:firstLine="426"/>
        <w:jc w:val="both"/>
        <w:rPr>
          <w:b/>
          <w:sz w:val="28"/>
          <w:szCs w:val="28"/>
        </w:rPr>
      </w:pPr>
      <w:r w:rsidRPr="00C63EB4">
        <w:rPr>
          <w:b/>
          <w:sz w:val="28"/>
          <w:szCs w:val="28"/>
        </w:rPr>
        <w:t xml:space="preserve">15. </w:t>
      </w:r>
      <w:proofErr w:type="gramStart"/>
      <w:r w:rsidRPr="00C63EB4">
        <w:rPr>
          <w:b/>
          <w:sz w:val="28"/>
          <w:szCs w:val="28"/>
        </w:rPr>
        <w:t xml:space="preserve">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C63EB4">
        <w:rPr>
          <w:b/>
          <w:sz w:val="28"/>
          <w:szCs w:val="28"/>
        </w:rPr>
        <w:t>импортозамещения</w:t>
      </w:r>
      <w:proofErr w:type="spellEnd"/>
      <w:r w:rsidRPr="00C63EB4">
        <w:rPr>
          <w:b/>
          <w:sz w:val="28"/>
          <w:szCs w:val="28"/>
        </w:rPr>
        <w:t>),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w:t>
      </w:r>
      <w:proofErr w:type="gramEnd"/>
      <w:r w:rsidRPr="00C63EB4">
        <w:rPr>
          <w:b/>
          <w:sz w:val="28"/>
          <w:szCs w:val="28"/>
        </w:rPr>
        <w:t xml:space="preserve"> приборов, устройств, оборудования при условии включения соответствующих мероприятий в отраслевые планы </w:t>
      </w:r>
      <w:proofErr w:type="spellStart"/>
      <w:r w:rsidRPr="00C63EB4">
        <w:rPr>
          <w:b/>
          <w:sz w:val="28"/>
          <w:szCs w:val="28"/>
        </w:rPr>
        <w:t>импортозамещения</w:t>
      </w:r>
      <w:proofErr w:type="spellEnd"/>
      <w:r w:rsidRPr="00C63EB4">
        <w:rPr>
          <w:b/>
          <w:sz w:val="28"/>
          <w:szCs w:val="28"/>
        </w:rP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C63EB4" w:rsidRPr="00C63EB4" w:rsidRDefault="00C63EB4" w:rsidP="00C63EB4">
      <w:pPr>
        <w:spacing w:after="0" w:line="240" w:lineRule="auto"/>
        <w:ind w:firstLine="426"/>
        <w:jc w:val="both"/>
        <w:rPr>
          <w:b/>
          <w:sz w:val="28"/>
          <w:szCs w:val="28"/>
        </w:rPr>
      </w:pPr>
      <w:r w:rsidRPr="00C63EB4">
        <w:rPr>
          <w:b/>
          <w:sz w:val="28"/>
          <w:szCs w:val="28"/>
        </w:rPr>
        <w:lastRenderedPageBreak/>
        <w:t>16.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приказом Министерства здравоохранения и социального развития Российской Федерации от 16 февраля 2009 г. № 45н.</w:t>
      </w:r>
    </w:p>
    <w:p w:rsidR="00C63EB4" w:rsidRPr="00C63EB4" w:rsidRDefault="00C63EB4" w:rsidP="00C63EB4">
      <w:pPr>
        <w:spacing w:after="0" w:line="240" w:lineRule="auto"/>
        <w:ind w:firstLine="426"/>
        <w:jc w:val="both"/>
        <w:rPr>
          <w:b/>
          <w:sz w:val="28"/>
          <w:szCs w:val="28"/>
        </w:rPr>
      </w:pPr>
    </w:p>
    <w:p w:rsidR="00C63EB4" w:rsidRPr="00C63EB4" w:rsidRDefault="00C63EB4" w:rsidP="00C63EB4">
      <w:pPr>
        <w:spacing w:after="0" w:line="240" w:lineRule="auto"/>
        <w:jc w:val="both"/>
        <w:rPr>
          <w:b/>
          <w:sz w:val="28"/>
          <w:szCs w:val="28"/>
        </w:rPr>
      </w:pPr>
      <w:r w:rsidRPr="00C63EB4">
        <w:rPr>
          <w:b/>
          <w:sz w:val="28"/>
          <w:szCs w:val="28"/>
        </w:rPr>
        <w:t>Прием заявлений и документов:</w:t>
      </w:r>
    </w:p>
    <w:p w:rsidR="00C63EB4" w:rsidRPr="00C63EB4" w:rsidRDefault="00C63EB4" w:rsidP="00C63EB4">
      <w:pPr>
        <w:spacing w:after="0" w:line="240" w:lineRule="auto"/>
        <w:jc w:val="both"/>
        <w:rPr>
          <w:b/>
          <w:sz w:val="28"/>
          <w:szCs w:val="28"/>
        </w:rPr>
      </w:pPr>
    </w:p>
    <w:p w:rsidR="00C63EB4" w:rsidRPr="00C63EB4" w:rsidRDefault="00C63EB4" w:rsidP="00C63EB4">
      <w:pPr>
        <w:spacing w:after="0" w:line="240" w:lineRule="auto"/>
        <w:jc w:val="both"/>
        <w:rPr>
          <w:b/>
          <w:sz w:val="28"/>
          <w:szCs w:val="28"/>
        </w:rPr>
      </w:pPr>
      <w:r w:rsidRPr="00C63EB4">
        <w:rPr>
          <w:b/>
          <w:sz w:val="28"/>
          <w:szCs w:val="28"/>
        </w:rPr>
        <w:t>C заявлением о финансовом обеспечении предупредительных мер (далее - Заявление) страхователь обращается в территориальный орган Фонда по месту своей регистрации в срок до 1 августа текущего календарного года.</w:t>
      </w:r>
    </w:p>
    <w:p w:rsidR="00C63EB4" w:rsidRPr="00C63EB4" w:rsidRDefault="00C63EB4" w:rsidP="00C63EB4">
      <w:pPr>
        <w:spacing w:after="0" w:line="240" w:lineRule="auto"/>
        <w:jc w:val="both"/>
        <w:rPr>
          <w:b/>
          <w:sz w:val="28"/>
          <w:szCs w:val="28"/>
        </w:rPr>
      </w:pPr>
    </w:p>
    <w:p w:rsidR="00C63EB4" w:rsidRPr="00C63EB4" w:rsidRDefault="00C63EB4" w:rsidP="00C63EB4">
      <w:pPr>
        <w:spacing w:after="0" w:line="240" w:lineRule="auto"/>
        <w:jc w:val="both"/>
        <w:rPr>
          <w:b/>
          <w:sz w:val="28"/>
          <w:szCs w:val="28"/>
        </w:rPr>
      </w:pPr>
      <w:r w:rsidRPr="00C63EB4">
        <w:rPr>
          <w:b/>
          <w:sz w:val="28"/>
          <w:szCs w:val="28"/>
        </w:rPr>
        <w:t>ВНИМАНИЕ!</w:t>
      </w:r>
    </w:p>
    <w:p w:rsidR="00C63EB4" w:rsidRPr="00C63EB4" w:rsidRDefault="00C63EB4" w:rsidP="00C63EB4">
      <w:pPr>
        <w:spacing w:after="0" w:line="240" w:lineRule="auto"/>
        <w:jc w:val="both"/>
        <w:rPr>
          <w:b/>
          <w:sz w:val="28"/>
          <w:szCs w:val="28"/>
        </w:rPr>
      </w:pPr>
    </w:p>
    <w:p w:rsidR="00C63EB4" w:rsidRPr="00C63EB4" w:rsidRDefault="00C63EB4" w:rsidP="00C63EB4">
      <w:pPr>
        <w:spacing w:after="0" w:line="240" w:lineRule="auto"/>
        <w:jc w:val="both"/>
        <w:rPr>
          <w:b/>
          <w:sz w:val="28"/>
          <w:szCs w:val="28"/>
        </w:rPr>
      </w:pPr>
      <w:r w:rsidRPr="00C63EB4">
        <w:rPr>
          <w:b/>
          <w:sz w:val="28"/>
          <w:szCs w:val="28"/>
        </w:rPr>
        <w:t>Представить заявление возможно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63EB4" w:rsidRPr="00C63EB4" w:rsidRDefault="00C63EB4" w:rsidP="00C63EB4">
      <w:pPr>
        <w:spacing w:after="0" w:line="240" w:lineRule="auto"/>
        <w:rPr>
          <w:b/>
          <w:sz w:val="28"/>
          <w:szCs w:val="28"/>
        </w:rPr>
      </w:pPr>
    </w:p>
    <w:p w:rsidR="00C63EB4" w:rsidRPr="00C63EB4" w:rsidRDefault="00C63EB4" w:rsidP="00C63EB4">
      <w:pPr>
        <w:spacing w:after="0" w:line="240" w:lineRule="auto"/>
        <w:rPr>
          <w:b/>
          <w:sz w:val="28"/>
          <w:szCs w:val="28"/>
        </w:rPr>
      </w:pPr>
      <w:r w:rsidRPr="00C63EB4">
        <w:rPr>
          <w:b/>
          <w:sz w:val="28"/>
          <w:szCs w:val="28"/>
        </w:rPr>
        <w:t>С заявлением представляются:</w:t>
      </w:r>
    </w:p>
    <w:p w:rsidR="00C63EB4" w:rsidRPr="00C63EB4" w:rsidRDefault="00C63EB4" w:rsidP="00C63EB4">
      <w:pPr>
        <w:spacing w:after="0" w:line="240" w:lineRule="auto"/>
        <w:rPr>
          <w:b/>
          <w:sz w:val="28"/>
          <w:szCs w:val="28"/>
        </w:rPr>
      </w:pPr>
    </w:p>
    <w:p w:rsidR="00C63EB4" w:rsidRPr="00C63EB4" w:rsidRDefault="00C63EB4" w:rsidP="00C63EB4">
      <w:pPr>
        <w:spacing w:after="0" w:line="240" w:lineRule="auto"/>
        <w:ind w:firstLine="567"/>
        <w:jc w:val="both"/>
        <w:rPr>
          <w:b/>
          <w:sz w:val="28"/>
          <w:szCs w:val="28"/>
        </w:rPr>
      </w:pPr>
      <w:proofErr w:type="gramStart"/>
      <w:r w:rsidRPr="00C63EB4">
        <w:rPr>
          <w:b/>
          <w:sz w:val="28"/>
          <w:szCs w:val="28"/>
        </w:rPr>
        <w:t>- план финансового обеспечения предупредительных мер в текущем календарном году, форма которого предусмотрена приложением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p>
    <w:p w:rsidR="00C63EB4" w:rsidRPr="00C63EB4" w:rsidRDefault="00C63EB4" w:rsidP="00C63EB4">
      <w:pPr>
        <w:spacing w:after="0" w:line="240" w:lineRule="auto"/>
        <w:ind w:firstLine="567"/>
        <w:jc w:val="both"/>
        <w:rPr>
          <w:b/>
          <w:sz w:val="28"/>
          <w:szCs w:val="28"/>
        </w:rPr>
      </w:pPr>
      <w:r w:rsidRPr="00C63EB4">
        <w:rPr>
          <w:b/>
          <w:sz w:val="28"/>
          <w:szCs w:val="28"/>
        </w:rPr>
        <w:t>-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C63EB4" w:rsidRPr="00C63EB4" w:rsidRDefault="00C63EB4" w:rsidP="00C63EB4">
      <w:pPr>
        <w:spacing w:after="0" w:line="240" w:lineRule="auto"/>
        <w:ind w:firstLine="567"/>
        <w:jc w:val="both"/>
        <w:rPr>
          <w:b/>
          <w:sz w:val="28"/>
          <w:szCs w:val="28"/>
        </w:rPr>
      </w:pPr>
    </w:p>
    <w:p w:rsidR="00C63EB4" w:rsidRPr="00C63EB4" w:rsidRDefault="00C63EB4" w:rsidP="00C63EB4">
      <w:pPr>
        <w:spacing w:after="0" w:line="240" w:lineRule="auto"/>
        <w:ind w:firstLine="567"/>
        <w:rPr>
          <w:b/>
          <w:sz w:val="28"/>
          <w:szCs w:val="28"/>
        </w:rPr>
      </w:pPr>
      <w:r w:rsidRPr="00C63EB4">
        <w:rPr>
          <w:b/>
          <w:sz w:val="28"/>
          <w:szCs w:val="28"/>
        </w:rPr>
        <w:t>Дополнительно к указанным документам страхователем представляются документы (копии документов), обосновывающие необходимость финансового обеспечения предупредительных мер в соответствии с п. 4 Правил.</w:t>
      </w:r>
    </w:p>
    <w:p w:rsidR="00C63EB4" w:rsidRPr="00C63EB4" w:rsidRDefault="00C63EB4" w:rsidP="00C63EB4">
      <w:pPr>
        <w:spacing w:after="0" w:line="240" w:lineRule="auto"/>
        <w:ind w:firstLine="567"/>
        <w:rPr>
          <w:b/>
          <w:sz w:val="28"/>
          <w:szCs w:val="28"/>
        </w:rPr>
      </w:pPr>
    </w:p>
    <w:p w:rsidR="00C63EB4" w:rsidRPr="00C63EB4" w:rsidRDefault="00C63EB4" w:rsidP="00C63EB4">
      <w:pPr>
        <w:spacing w:after="0" w:line="240" w:lineRule="auto"/>
        <w:ind w:firstLine="567"/>
        <w:rPr>
          <w:b/>
          <w:sz w:val="28"/>
          <w:szCs w:val="28"/>
        </w:rPr>
      </w:pPr>
      <w:r w:rsidRPr="00C63EB4">
        <w:rPr>
          <w:b/>
          <w:sz w:val="28"/>
          <w:szCs w:val="28"/>
        </w:rPr>
        <w:t>Копии документов должны быть заверены печатью страхователя (при наличии печати).</w:t>
      </w:r>
    </w:p>
    <w:p w:rsidR="00C63EB4" w:rsidRPr="00C63EB4" w:rsidRDefault="00C63EB4" w:rsidP="00C63EB4">
      <w:pPr>
        <w:spacing w:after="0" w:line="240" w:lineRule="auto"/>
        <w:ind w:firstLine="567"/>
        <w:rPr>
          <w:b/>
          <w:sz w:val="28"/>
          <w:szCs w:val="28"/>
        </w:rPr>
      </w:pPr>
    </w:p>
    <w:p w:rsidR="00C63EB4" w:rsidRPr="00C63EB4" w:rsidRDefault="00C63EB4" w:rsidP="00C63EB4">
      <w:pPr>
        <w:spacing w:after="0" w:line="240" w:lineRule="auto"/>
        <w:ind w:firstLine="567"/>
        <w:rPr>
          <w:b/>
          <w:sz w:val="28"/>
          <w:szCs w:val="28"/>
        </w:rPr>
      </w:pPr>
      <w:r w:rsidRPr="00C63EB4">
        <w:rPr>
          <w:b/>
          <w:sz w:val="28"/>
          <w:szCs w:val="28"/>
        </w:rPr>
        <w:t>Финансовое обеспечение предупредительных мер осуществляется в пределах ассигнований, утвержденных региональному отделению на эти цели на текущий финансовый год.</w:t>
      </w:r>
    </w:p>
    <w:p w:rsidR="00C63EB4" w:rsidRPr="00C63EB4" w:rsidRDefault="00C63EB4" w:rsidP="00C63EB4">
      <w:pPr>
        <w:spacing w:after="0" w:line="240" w:lineRule="auto"/>
        <w:ind w:firstLine="567"/>
        <w:jc w:val="both"/>
        <w:rPr>
          <w:b/>
          <w:sz w:val="28"/>
          <w:szCs w:val="28"/>
        </w:rPr>
      </w:pPr>
      <w:r w:rsidRPr="00C63EB4">
        <w:rPr>
          <w:b/>
          <w:sz w:val="28"/>
          <w:szCs w:val="28"/>
        </w:rPr>
        <w:t xml:space="preserve">Решение о финансовом обеспечении предупредительных мер, объеме финансового обеспечения или об отказе в финансовом обеспечении (далее - решение) принимается: </w:t>
      </w:r>
    </w:p>
    <w:p w:rsidR="00C63EB4" w:rsidRPr="00C63EB4" w:rsidRDefault="00C63EB4" w:rsidP="00C63EB4">
      <w:pPr>
        <w:spacing w:after="0" w:line="240" w:lineRule="auto"/>
        <w:ind w:firstLine="567"/>
        <w:jc w:val="both"/>
        <w:rPr>
          <w:b/>
          <w:sz w:val="28"/>
          <w:szCs w:val="28"/>
        </w:rPr>
      </w:pPr>
      <w:r w:rsidRPr="00C63EB4">
        <w:rPr>
          <w:b/>
          <w:sz w:val="28"/>
          <w:szCs w:val="28"/>
        </w:rPr>
        <w:t xml:space="preserve">а) по страхователям, у которых сумма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год, </w:t>
      </w:r>
      <w:proofErr w:type="gramStart"/>
      <w:r w:rsidRPr="00C63EB4">
        <w:rPr>
          <w:b/>
          <w:sz w:val="28"/>
          <w:szCs w:val="28"/>
        </w:rPr>
        <w:t>составляет</w:t>
      </w:r>
      <w:proofErr w:type="gramEnd"/>
      <w:r w:rsidRPr="00C63EB4">
        <w:rPr>
          <w:b/>
          <w:sz w:val="28"/>
          <w:szCs w:val="28"/>
        </w:rPr>
        <w:t xml:space="preserve"> дои 25 000, 00 тыс. рублей включительно - территориальным органом Фонда в течение 10 рабочих дней со дня получения полного комплекта документов;</w:t>
      </w:r>
    </w:p>
    <w:p w:rsidR="00C63EB4" w:rsidRPr="00C63EB4" w:rsidRDefault="00C63EB4" w:rsidP="00C63EB4">
      <w:pPr>
        <w:spacing w:after="0" w:line="240" w:lineRule="auto"/>
        <w:ind w:firstLine="567"/>
        <w:jc w:val="both"/>
        <w:rPr>
          <w:b/>
          <w:sz w:val="28"/>
          <w:szCs w:val="28"/>
        </w:rPr>
      </w:pPr>
      <w:r w:rsidRPr="00C63EB4">
        <w:rPr>
          <w:b/>
          <w:sz w:val="28"/>
          <w:szCs w:val="28"/>
        </w:rPr>
        <w:t>б) по страхователям, у которых сумма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год, составляет более 25 000,00 тыс. рублей - территориальным органом Фонда после согласования с Фондом.</w:t>
      </w:r>
    </w:p>
    <w:p w:rsidR="00C63EB4" w:rsidRPr="00C63EB4" w:rsidRDefault="00C63EB4" w:rsidP="00C63EB4">
      <w:pPr>
        <w:spacing w:after="0" w:line="240" w:lineRule="auto"/>
        <w:ind w:firstLine="567"/>
        <w:jc w:val="both"/>
        <w:rPr>
          <w:b/>
          <w:sz w:val="28"/>
          <w:szCs w:val="28"/>
        </w:rPr>
      </w:pPr>
    </w:p>
    <w:p w:rsidR="00C63EB4" w:rsidRPr="00C63EB4" w:rsidRDefault="00C63EB4" w:rsidP="00C63EB4">
      <w:pPr>
        <w:spacing w:after="0" w:line="240" w:lineRule="auto"/>
        <w:ind w:firstLine="567"/>
        <w:jc w:val="both"/>
        <w:rPr>
          <w:b/>
          <w:sz w:val="28"/>
          <w:szCs w:val="28"/>
        </w:rPr>
      </w:pPr>
      <w:r w:rsidRPr="00C63EB4">
        <w:rPr>
          <w:b/>
          <w:sz w:val="28"/>
          <w:szCs w:val="28"/>
        </w:rPr>
        <w:t>Причины для отказа:</w:t>
      </w:r>
    </w:p>
    <w:p w:rsidR="00C63EB4" w:rsidRPr="00C63EB4" w:rsidRDefault="00C63EB4" w:rsidP="00C63EB4">
      <w:pPr>
        <w:spacing w:after="0" w:line="240" w:lineRule="auto"/>
        <w:ind w:firstLine="567"/>
        <w:jc w:val="both"/>
        <w:rPr>
          <w:b/>
          <w:sz w:val="28"/>
          <w:szCs w:val="28"/>
        </w:rPr>
      </w:pPr>
      <w:r w:rsidRPr="00C63EB4">
        <w:rPr>
          <w:b/>
          <w:sz w:val="28"/>
          <w:szCs w:val="28"/>
        </w:rPr>
        <w:t>Территориальный орган Фонда принимает решение об отказе в финансовом обеспечении предупредительных мер в следующих случаях:</w:t>
      </w:r>
    </w:p>
    <w:p w:rsidR="00C63EB4" w:rsidRPr="00C63EB4" w:rsidRDefault="00C63EB4" w:rsidP="00C63EB4">
      <w:pPr>
        <w:spacing w:after="0" w:line="240" w:lineRule="auto"/>
        <w:ind w:firstLine="567"/>
        <w:jc w:val="both"/>
        <w:rPr>
          <w:b/>
          <w:sz w:val="28"/>
          <w:szCs w:val="28"/>
        </w:rPr>
      </w:pPr>
      <w:r w:rsidRPr="00C63EB4">
        <w:rPr>
          <w:b/>
          <w:sz w:val="28"/>
          <w:szCs w:val="28"/>
        </w:rPr>
        <w:t>1)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C63EB4" w:rsidRPr="00C63EB4" w:rsidRDefault="00C63EB4" w:rsidP="00C63EB4">
      <w:pPr>
        <w:spacing w:after="0" w:line="240" w:lineRule="auto"/>
        <w:ind w:firstLine="567"/>
        <w:jc w:val="both"/>
        <w:rPr>
          <w:b/>
          <w:sz w:val="28"/>
          <w:szCs w:val="28"/>
        </w:rPr>
      </w:pPr>
      <w:r w:rsidRPr="00C63EB4">
        <w:rPr>
          <w:b/>
          <w:sz w:val="28"/>
          <w:szCs w:val="28"/>
        </w:rPr>
        <w:t>2) представленные документы содержат недостоверную информацию;</w:t>
      </w:r>
    </w:p>
    <w:p w:rsidR="00C63EB4" w:rsidRPr="00C63EB4" w:rsidRDefault="00C63EB4" w:rsidP="00C63EB4">
      <w:pPr>
        <w:spacing w:after="0" w:line="240" w:lineRule="auto"/>
        <w:ind w:firstLine="567"/>
        <w:jc w:val="both"/>
        <w:rPr>
          <w:b/>
          <w:sz w:val="28"/>
          <w:szCs w:val="28"/>
        </w:rPr>
      </w:pPr>
      <w:r w:rsidRPr="00C63EB4">
        <w:rPr>
          <w:b/>
          <w:sz w:val="28"/>
          <w:szCs w:val="28"/>
        </w:rPr>
        <w:t>3) если предусмотренные бюджетом Фонда средства на финансовое обеспечение предупредительных мер на текущий год полностью распределены;</w:t>
      </w:r>
    </w:p>
    <w:p w:rsidR="00C63EB4" w:rsidRPr="00C63EB4" w:rsidRDefault="00C63EB4" w:rsidP="00C63EB4">
      <w:pPr>
        <w:spacing w:after="0" w:line="240" w:lineRule="auto"/>
        <w:ind w:firstLine="567"/>
        <w:jc w:val="both"/>
        <w:rPr>
          <w:b/>
          <w:sz w:val="28"/>
          <w:szCs w:val="28"/>
        </w:rPr>
      </w:pPr>
      <w:r w:rsidRPr="00C63EB4">
        <w:rPr>
          <w:b/>
          <w:sz w:val="28"/>
          <w:szCs w:val="28"/>
        </w:rPr>
        <w:t>4) при представлении страхователем неполного комплекта документов.</w:t>
      </w:r>
    </w:p>
    <w:p w:rsidR="00C63EB4" w:rsidRPr="00C63EB4" w:rsidRDefault="00C63EB4" w:rsidP="00C63EB4">
      <w:pPr>
        <w:spacing w:after="0" w:line="240" w:lineRule="auto"/>
        <w:ind w:firstLine="567"/>
        <w:jc w:val="both"/>
        <w:rPr>
          <w:b/>
          <w:sz w:val="28"/>
          <w:szCs w:val="28"/>
        </w:rPr>
      </w:pPr>
      <w:r w:rsidRPr="00C63EB4">
        <w:rPr>
          <w:b/>
          <w:sz w:val="28"/>
          <w:szCs w:val="28"/>
        </w:rPr>
        <w:t>Отказ в финансовом обеспечении предупредительных мер по другим основаниям не допускается.</w:t>
      </w:r>
    </w:p>
    <w:p w:rsidR="00C63EB4" w:rsidRPr="00C63EB4" w:rsidRDefault="00C63EB4" w:rsidP="00C63EB4">
      <w:pPr>
        <w:spacing w:after="0" w:line="240" w:lineRule="auto"/>
        <w:ind w:firstLine="567"/>
        <w:jc w:val="both"/>
        <w:rPr>
          <w:b/>
          <w:sz w:val="28"/>
          <w:szCs w:val="28"/>
        </w:rPr>
      </w:pPr>
      <w:r w:rsidRPr="00C63EB4">
        <w:rPr>
          <w:b/>
          <w:sz w:val="28"/>
          <w:szCs w:val="28"/>
        </w:rPr>
        <w:t>Страхователь вправе повторно, но не позднее срока, установленного пунктом 4 Правил, обратиться с заявлением в территориальный орган Фонда по месту своей регистрации с приложением полного комплекта документов.</w:t>
      </w:r>
    </w:p>
    <w:p w:rsidR="00C63EB4" w:rsidRPr="00C63EB4" w:rsidRDefault="00C63EB4" w:rsidP="00C63EB4">
      <w:pPr>
        <w:spacing w:after="0" w:line="240" w:lineRule="auto"/>
        <w:ind w:firstLine="567"/>
        <w:jc w:val="both"/>
        <w:rPr>
          <w:b/>
          <w:sz w:val="28"/>
          <w:szCs w:val="28"/>
        </w:rPr>
      </w:pPr>
    </w:p>
    <w:p w:rsidR="00C63EB4" w:rsidRPr="00C63EB4" w:rsidRDefault="00C63EB4" w:rsidP="00C63EB4">
      <w:pPr>
        <w:spacing w:after="0" w:line="240" w:lineRule="auto"/>
        <w:ind w:firstLine="567"/>
        <w:jc w:val="both"/>
        <w:rPr>
          <w:b/>
          <w:sz w:val="28"/>
          <w:szCs w:val="28"/>
        </w:rPr>
      </w:pPr>
      <w:r w:rsidRPr="00C63EB4">
        <w:rPr>
          <w:b/>
          <w:sz w:val="28"/>
          <w:szCs w:val="28"/>
        </w:rPr>
        <w:lastRenderedPageBreak/>
        <w:t>Возмещение произведенных расходов на предупредительные меры:</w:t>
      </w:r>
    </w:p>
    <w:p w:rsidR="00C63EB4" w:rsidRPr="00C63EB4" w:rsidRDefault="00C63EB4" w:rsidP="00C63EB4">
      <w:pPr>
        <w:spacing w:after="0" w:line="240" w:lineRule="auto"/>
        <w:ind w:firstLine="567"/>
        <w:jc w:val="both"/>
        <w:rPr>
          <w:b/>
          <w:sz w:val="28"/>
          <w:szCs w:val="28"/>
        </w:rPr>
      </w:pPr>
      <w:r w:rsidRPr="00C63EB4">
        <w:rPr>
          <w:b/>
          <w:sz w:val="28"/>
          <w:szCs w:val="28"/>
        </w:rPr>
        <w:t>Оплата предупредительных мер осуществляется страхователем за счет собственных сре</w:t>
      </w:r>
      <w:proofErr w:type="gramStart"/>
      <w:r w:rsidRPr="00C63EB4">
        <w:rPr>
          <w:b/>
          <w:sz w:val="28"/>
          <w:szCs w:val="28"/>
        </w:rPr>
        <w:t>дств с п</w:t>
      </w:r>
      <w:proofErr w:type="gramEnd"/>
      <w:r w:rsidRPr="00C63EB4">
        <w:rPr>
          <w:b/>
          <w:sz w:val="28"/>
          <w:szCs w:val="28"/>
        </w:rPr>
        <w:t>оследующим возмещением за счет средств бюджета Фонда произведенных страхователем расходов в пределах суммы, согласованной с территориальным органом Фонда на эти цели.</w:t>
      </w:r>
    </w:p>
    <w:p w:rsidR="00C63EB4" w:rsidRPr="00C63EB4" w:rsidRDefault="00C63EB4" w:rsidP="00C63EB4">
      <w:pPr>
        <w:spacing w:after="0" w:line="240" w:lineRule="auto"/>
        <w:ind w:firstLine="567"/>
        <w:jc w:val="both"/>
        <w:rPr>
          <w:b/>
          <w:sz w:val="28"/>
          <w:szCs w:val="28"/>
        </w:rPr>
      </w:pPr>
      <w:r w:rsidRPr="00C63EB4">
        <w:rPr>
          <w:b/>
          <w:sz w:val="28"/>
          <w:szCs w:val="28"/>
        </w:rPr>
        <w:t xml:space="preserve">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ежеквартально представляет в территориальный орган Фонда отчет об их использовании. </w:t>
      </w:r>
    </w:p>
    <w:p w:rsidR="00C63EB4" w:rsidRPr="00C63EB4" w:rsidRDefault="00C63EB4" w:rsidP="00C63EB4">
      <w:pPr>
        <w:spacing w:after="0" w:line="240" w:lineRule="auto"/>
        <w:ind w:firstLine="567"/>
        <w:jc w:val="both"/>
        <w:rPr>
          <w:b/>
          <w:sz w:val="28"/>
          <w:szCs w:val="28"/>
        </w:rPr>
      </w:pPr>
      <w:r w:rsidRPr="00C63EB4">
        <w:rPr>
          <w:b/>
          <w:sz w:val="28"/>
          <w:szCs w:val="28"/>
        </w:rPr>
        <w:t>ВНИМАНИЕ! В случае неполного использования указанных сре</w:t>
      </w:r>
      <w:proofErr w:type="gramStart"/>
      <w:r w:rsidRPr="00C63EB4">
        <w:rPr>
          <w:b/>
          <w:sz w:val="28"/>
          <w:szCs w:val="28"/>
        </w:rPr>
        <w:t>дств стр</w:t>
      </w:r>
      <w:proofErr w:type="gramEnd"/>
      <w:r w:rsidRPr="00C63EB4">
        <w:rPr>
          <w:b/>
          <w:sz w:val="28"/>
          <w:szCs w:val="28"/>
        </w:rPr>
        <w:t>ахователь сообщает об этом в филиал регионального отделения по месту своей регистрации до 10 октября текущего года.</w:t>
      </w:r>
    </w:p>
    <w:p w:rsidR="00C63EB4" w:rsidRPr="00C63EB4" w:rsidRDefault="00C63EB4" w:rsidP="00C63EB4">
      <w:pPr>
        <w:spacing w:after="0" w:line="240" w:lineRule="auto"/>
        <w:ind w:firstLine="567"/>
        <w:jc w:val="both"/>
        <w:rPr>
          <w:b/>
          <w:sz w:val="28"/>
          <w:szCs w:val="28"/>
        </w:rPr>
      </w:pPr>
      <w:r w:rsidRPr="00C63EB4">
        <w:rPr>
          <w:b/>
          <w:sz w:val="28"/>
          <w:szCs w:val="28"/>
        </w:rPr>
        <w:t>В срок до 20 ноября текущего финансового года работодатель имеет право обратиться в территориальный орган Фонда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w:t>
      </w:r>
    </w:p>
    <w:p w:rsidR="00C63EB4" w:rsidRPr="00C63EB4" w:rsidRDefault="00C63EB4" w:rsidP="00C63EB4">
      <w:pPr>
        <w:spacing w:after="0" w:line="240" w:lineRule="auto"/>
        <w:ind w:firstLine="567"/>
        <w:jc w:val="both"/>
        <w:rPr>
          <w:b/>
          <w:sz w:val="28"/>
          <w:szCs w:val="28"/>
        </w:rPr>
      </w:pPr>
      <w:r w:rsidRPr="00C63EB4">
        <w:rPr>
          <w:b/>
          <w:sz w:val="28"/>
          <w:szCs w:val="28"/>
        </w:rPr>
        <w:t>Для возмещения произведенных страхователем расходов на оплату предупредительных мер необходимо обратиться в филиал регионального отделения по месту регистрации с представлением документов, подтверждающих произведенные расходы, не позднее 15 декабря соответствующего года.</w:t>
      </w:r>
    </w:p>
    <w:p w:rsidR="00C63EB4" w:rsidRPr="00C63EB4" w:rsidRDefault="00C63EB4" w:rsidP="00C63EB4">
      <w:pPr>
        <w:spacing w:after="0" w:line="240" w:lineRule="auto"/>
        <w:ind w:firstLine="567"/>
        <w:jc w:val="both"/>
        <w:rPr>
          <w:b/>
          <w:sz w:val="28"/>
          <w:szCs w:val="28"/>
        </w:rPr>
      </w:pPr>
      <w:r w:rsidRPr="00C63EB4">
        <w:rPr>
          <w:b/>
          <w:sz w:val="28"/>
          <w:szCs w:val="28"/>
        </w:rPr>
        <w:t>Расходы, фактически произведенные страхователем, но не подтвержденные документами о целевом использовании средств, не подлежат возмещению.</w:t>
      </w:r>
    </w:p>
    <w:p w:rsidR="00C63EB4" w:rsidRPr="00C63EB4" w:rsidRDefault="00C63EB4" w:rsidP="00C63EB4">
      <w:pPr>
        <w:spacing w:after="0" w:line="240" w:lineRule="auto"/>
        <w:ind w:firstLine="567"/>
        <w:jc w:val="both"/>
        <w:rPr>
          <w:b/>
          <w:sz w:val="28"/>
          <w:szCs w:val="28"/>
        </w:rPr>
      </w:pPr>
    </w:p>
    <w:p w:rsidR="00C63EB4" w:rsidRPr="00C63EB4" w:rsidRDefault="00C63EB4" w:rsidP="00C63EB4">
      <w:pPr>
        <w:spacing w:after="0" w:line="240" w:lineRule="auto"/>
        <w:ind w:firstLine="567"/>
        <w:jc w:val="both"/>
        <w:rPr>
          <w:b/>
          <w:sz w:val="28"/>
          <w:szCs w:val="28"/>
        </w:rPr>
      </w:pPr>
      <w:r w:rsidRPr="00C63EB4">
        <w:rPr>
          <w:b/>
          <w:sz w:val="28"/>
          <w:szCs w:val="28"/>
        </w:rPr>
        <w:t>БЛАНКИ И ФОРМЫ ДОКУМЕНТОВ:</w:t>
      </w:r>
    </w:p>
    <w:p w:rsidR="00C63EB4" w:rsidRPr="00C63EB4" w:rsidRDefault="00C63EB4" w:rsidP="00C63EB4">
      <w:pPr>
        <w:spacing w:after="0" w:line="240" w:lineRule="auto"/>
        <w:ind w:firstLine="567"/>
        <w:jc w:val="both"/>
        <w:rPr>
          <w:b/>
          <w:sz w:val="28"/>
          <w:szCs w:val="28"/>
        </w:rPr>
      </w:pPr>
    </w:p>
    <w:p w:rsidR="00C63EB4" w:rsidRPr="00C63EB4" w:rsidRDefault="00C63EB4" w:rsidP="00C63EB4">
      <w:pPr>
        <w:spacing w:after="0" w:line="240" w:lineRule="auto"/>
        <w:ind w:firstLine="567"/>
        <w:jc w:val="both"/>
        <w:rPr>
          <w:b/>
          <w:sz w:val="28"/>
          <w:szCs w:val="28"/>
        </w:rPr>
      </w:pPr>
      <w:r w:rsidRPr="00C63EB4">
        <w:rPr>
          <w:b/>
          <w:sz w:val="28"/>
          <w:szCs w:val="28"/>
        </w:rPr>
        <w:t>1. Форма заявления о финансовом обеспечении предупредительных мер.</w:t>
      </w:r>
    </w:p>
    <w:p w:rsidR="00C63EB4" w:rsidRPr="00C63EB4" w:rsidRDefault="00C63EB4" w:rsidP="00C63EB4">
      <w:pPr>
        <w:spacing w:after="0" w:line="240" w:lineRule="auto"/>
        <w:ind w:firstLine="567"/>
        <w:jc w:val="both"/>
        <w:rPr>
          <w:b/>
          <w:sz w:val="28"/>
          <w:szCs w:val="28"/>
        </w:rPr>
      </w:pPr>
      <w:r w:rsidRPr="00C63EB4">
        <w:rPr>
          <w:b/>
          <w:sz w:val="28"/>
          <w:szCs w:val="28"/>
        </w:rPr>
        <w:t>2. План финансового обеспечения предупредительных мер.</w:t>
      </w:r>
    </w:p>
    <w:p w:rsidR="00C63EB4" w:rsidRPr="00C63EB4" w:rsidRDefault="00C63EB4" w:rsidP="00C63EB4">
      <w:pPr>
        <w:spacing w:after="0" w:line="240" w:lineRule="auto"/>
        <w:ind w:firstLine="567"/>
        <w:jc w:val="both"/>
        <w:rPr>
          <w:b/>
          <w:sz w:val="28"/>
          <w:szCs w:val="28"/>
        </w:rPr>
      </w:pPr>
      <w:r w:rsidRPr="00C63EB4">
        <w:rPr>
          <w:b/>
          <w:sz w:val="28"/>
          <w:szCs w:val="28"/>
        </w:rPr>
        <w:t>3. Форма заявления о возмещении произведенных расходов.</w:t>
      </w:r>
    </w:p>
    <w:p w:rsidR="00C63EB4" w:rsidRPr="00C63EB4" w:rsidRDefault="00C63EB4" w:rsidP="00C63EB4">
      <w:pPr>
        <w:spacing w:after="0" w:line="240" w:lineRule="auto"/>
        <w:ind w:firstLine="567"/>
        <w:jc w:val="both"/>
        <w:rPr>
          <w:b/>
          <w:sz w:val="28"/>
          <w:szCs w:val="28"/>
        </w:rPr>
      </w:pPr>
      <w:r w:rsidRPr="00C63EB4">
        <w:rPr>
          <w:b/>
          <w:sz w:val="28"/>
          <w:szCs w:val="28"/>
        </w:rPr>
        <w:t>4. Перечень документов для возмещения произведенных расходов.</w:t>
      </w:r>
    </w:p>
    <w:p w:rsidR="00C63EB4" w:rsidRPr="00C63EB4" w:rsidRDefault="00C63EB4" w:rsidP="00C63EB4">
      <w:pPr>
        <w:spacing w:after="0" w:line="240" w:lineRule="auto"/>
        <w:ind w:firstLine="567"/>
        <w:jc w:val="both"/>
        <w:rPr>
          <w:b/>
          <w:sz w:val="28"/>
          <w:szCs w:val="28"/>
        </w:rPr>
      </w:pPr>
      <w:r w:rsidRPr="00C63EB4">
        <w:rPr>
          <w:b/>
          <w:sz w:val="28"/>
          <w:szCs w:val="28"/>
        </w:rPr>
        <w:t xml:space="preserve">5. Справка о произведенных расходах на приобретение </w:t>
      </w:r>
      <w:proofErr w:type="gramStart"/>
      <w:r w:rsidRPr="00C63EB4">
        <w:rPr>
          <w:b/>
          <w:sz w:val="28"/>
          <w:szCs w:val="28"/>
        </w:rPr>
        <w:t>СИЗ</w:t>
      </w:r>
      <w:proofErr w:type="gramEnd"/>
      <w:r w:rsidRPr="00C63EB4">
        <w:rPr>
          <w:b/>
          <w:sz w:val="28"/>
          <w:szCs w:val="28"/>
        </w:rPr>
        <w:t>.</w:t>
      </w:r>
    </w:p>
    <w:p w:rsidR="00C63EB4" w:rsidRPr="00C63EB4" w:rsidRDefault="00C63EB4" w:rsidP="00C63EB4">
      <w:pPr>
        <w:spacing w:after="0" w:line="240" w:lineRule="auto"/>
        <w:ind w:firstLine="567"/>
        <w:jc w:val="both"/>
        <w:rPr>
          <w:b/>
          <w:sz w:val="28"/>
          <w:szCs w:val="28"/>
        </w:rPr>
      </w:pPr>
      <w:r w:rsidRPr="00C63EB4">
        <w:rPr>
          <w:b/>
          <w:sz w:val="28"/>
          <w:szCs w:val="28"/>
        </w:rPr>
        <w:t>6. Форма перечня приобретаемых медицинских изделий (аптечки).</w:t>
      </w:r>
    </w:p>
    <w:p w:rsidR="00C63EB4" w:rsidRPr="00C63EB4" w:rsidRDefault="00C63EB4" w:rsidP="00C63EB4">
      <w:pPr>
        <w:spacing w:after="0" w:line="240" w:lineRule="auto"/>
        <w:ind w:firstLine="567"/>
        <w:jc w:val="both"/>
        <w:rPr>
          <w:b/>
          <w:sz w:val="28"/>
          <w:szCs w:val="28"/>
        </w:rPr>
      </w:pPr>
      <w:r w:rsidRPr="00C63EB4">
        <w:rPr>
          <w:b/>
          <w:sz w:val="28"/>
          <w:szCs w:val="28"/>
        </w:rPr>
        <w:t>7. Форма к отчету по ПМО.</w:t>
      </w:r>
    </w:p>
    <w:p w:rsidR="00C63EB4" w:rsidRPr="00C63EB4" w:rsidRDefault="00C63EB4" w:rsidP="00C63EB4">
      <w:pPr>
        <w:spacing w:after="0" w:line="240" w:lineRule="auto"/>
        <w:ind w:firstLine="567"/>
        <w:jc w:val="both"/>
        <w:rPr>
          <w:b/>
          <w:sz w:val="28"/>
          <w:szCs w:val="28"/>
        </w:rPr>
      </w:pPr>
      <w:r w:rsidRPr="00C63EB4">
        <w:rPr>
          <w:b/>
          <w:sz w:val="28"/>
          <w:szCs w:val="28"/>
        </w:rPr>
        <w:t xml:space="preserve">8. Форма реестра работников </w:t>
      </w:r>
      <w:proofErr w:type="spellStart"/>
      <w:r w:rsidRPr="00C63EB4">
        <w:rPr>
          <w:b/>
          <w:sz w:val="28"/>
          <w:szCs w:val="28"/>
        </w:rPr>
        <w:t>предпенсионного</w:t>
      </w:r>
      <w:proofErr w:type="spellEnd"/>
      <w:r w:rsidRPr="00C63EB4">
        <w:rPr>
          <w:b/>
          <w:sz w:val="28"/>
          <w:szCs w:val="28"/>
        </w:rPr>
        <w:t xml:space="preserve"> возраста, направляемых на СКЛ.</w:t>
      </w:r>
    </w:p>
    <w:p w:rsidR="00C63EB4" w:rsidRPr="00C63EB4" w:rsidRDefault="00C63EB4" w:rsidP="00C63EB4">
      <w:pPr>
        <w:spacing w:after="0" w:line="240" w:lineRule="auto"/>
        <w:ind w:firstLine="567"/>
        <w:jc w:val="both"/>
        <w:rPr>
          <w:b/>
          <w:sz w:val="28"/>
          <w:szCs w:val="28"/>
        </w:rPr>
      </w:pPr>
      <w:r w:rsidRPr="00C63EB4">
        <w:rPr>
          <w:b/>
          <w:sz w:val="28"/>
          <w:szCs w:val="28"/>
        </w:rPr>
        <w:t>9. Форма реестра работников, прошедших обучение.</w:t>
      </w:r>
    </w:p>
    <w:p w:rsidR="00C63EB4" w:rsidRPr="00C63EB4" w:rsidRDefault="00C63EB4" w:rsidP="00C63EB4">
      <w:pPr>
        <w:spacing w:after="0" w:line="240" w:lineRule="auto"/>
        <w:ind w:firstLine="567"/>
        <w:jc w:val="both"/>
        <w:rPr>
          <w:b/>
          <w:sz w:val="28"/>
          <w:szCs w:val="28"/>
        </w:rPr>
      </w:pPr>
      <w:r w:rsidRPr="00C63EB4">
        <w:rPr>
          <w:b/>
          <w:sz w:val="28"/>
          <w:szCs w:val="28"/>
        </w:rPr>
        <w:lastRenderedPageBreak/>
        <w:t>10. Рекомендации по оформлению документов по ФПМ.</w:t>
      </w:r>
    </w:p>
    <w:p w:rsidR="00C63EB4" w:rsidRPr="00C63EB4" w:rsidRDefault="00C63EB4" w:rsidP="00C63EB4">
      <w:pPr>
        <w:spacing w:after="0" w:line="240" w:lineRule="auto"/>
        <w:ind w:firstLine="567"/>
        <w:jc w:val="both"/>
        <w:rPr>
          <w:b/>
          <w:sz w:val="28"/>
          <w:szCs w:val="28"/>
        </w:rPr>
      </w:pPr>
      <w:r w:rsidRPr="00C63EB4">
        <w:rPr>
          <w:b/>
          <w:sz w:val="28"/>
          <w:szCs w:val="28"/>
        </w:rPr>
        <w:t>11. Форма к отчету (таблица 1 и таблица 2).</w:t>
      </w:r>
    </w:p>
    <w:p w:rsidR="00C63EB4" w:rsidRPr="00C63EB4" w:rsidRDefault="00C63EB4" w:rsidP="00C63EB4">
      <w:pPr>
        <w:spacing w:after="0" w:line="240" w:lineRule="auto"/>
        <w:ind w:firstLine="567"/>
        <w:jc w:val="both"/>
        <w:rPr>
          <w:b/>
          <w:sz w:val="28"/>
          <w:szCs w:val="28"/>
        </w:rPr>
      </w:pPr>
      <w:r w:rsidRPr="00C63EB4">
        <w:rPr>
          <w:b/>
          <w:sz w:val="28"/>
          <w:szCs w:val="28"/>
        </w:rPr>
        <w:t>12.Памятка страхователям</w:t>
      </w:r>
    </w:p>
    <w:p w:rsidR="00634890" w:rsidRPr="00C63EB4" w:rsidRDefault="00634890">
      <w:pPr>
        <w:rPr>
          <w:sz w:val="28"/>
          <w:szCs w:val="28"/>
        </w:rPr>
      </w:pPr>
    </w:p>
    <w:sectPr w:rsidR="00634890" w:rsidRPr="00C63EB4" w:rsidSect="00634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63EB4"/>
    <w:rsid w:val="00634890"/>
    <w:rsid w:val="00C63EB4"/>
    <w:rsid w:val="00E13BA4"/>
    <w:rsid w:val="00FF4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E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2300</Words>
  <Characters>13116</Characters>
  <Application>Microsoft Office Word</Application>
  <DocSecurity>0</DocSecurity>
  <Lines>109</Lines>
  <Paragraphs>30</Paragraphs>
  <ScaleCrop>false</ScaleCrop>
  <Company/>
  <LinksUpToDate>false</LinksUpToDate>
  <CharactersWithSpaces>15386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009PoltorakovaTA</dc:creator>
  <cp:keywords/>
  <dc:description/>
  <cp:lastModifiedBy>009PoltorakovaTA</cp:lastModifiedBy>
  <cp:revision>3</cp:revision>
  <dcterms:created xsi:type="dcterms:W3CDTF">2023-07-27T13:21:00Z</dcterms:created>
  <dcterms:modified xsi:type="dcterms:W3CDTF">2023-07-27T13:23:00Z</dcterms:modified>
</cp:coreProperties>
</file>