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37" w:rsidRPr="00EB7BAD" w:rsidRDefault="00E35B37" w:rsidP="007B5238">
      <w:pPr>
        <w:rPr>
          <w:sz w:val="16"/>
          <w:szCs w:val="16"/>
        </w:rPr>
      </w:pPr>
    </w:p>
    <w:p w:rsidR="00A53DFB" w:rsidRPr="00BC2963" w:rsidRDefault="00A53DFB" w:rsidP="00BC2963">
      <w:pPr>
        <w:spacing w:before="160" w:line="360" w:lineRule="exact"/>
        <w:ind w:firstLine="709"/>
        <w:jc w:val="center"/>
        <w:rPr>
          <w:rFonts w:ascii="Arial Black" w:hAnsi="Arial Black"/>
          <w:color w:val="FF0000"/>
          <w:sz w:val="32"/>
          <w:szCs w:val="32"/>
        </w:rPr>
      </w:pPr>
      <w:r w:rsidRPr="00BC2963">
        <w:rPr>
          <w:rFonts w:ascii="Arial Black" w:hAnsi="Arial Black"/>
          <w:color w:val="FF0000"/>
          <w:sz w:val="32"/>
          <w:szCs w:val="32"/>
        </w:rPr>
        <w:t>Уважаемые страхователи!</w:t>
      </w:r>
    </w:p>
    <w:p w:rsidR="00A53DFB" w:rsidRPr="00A53DFB" w:rsidRDefault="00204A76" w:rsidP="00BC2963">
      <w:pPr>
        <w:spacing w:before="200"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Н</w:t>
      </w:r>
      <w:r w:rsidR="00A53DFB" w:rsidRPr="00BC2963">
        <w:rPr>
          <w:b/>
          <w:szCs w:val="28"/>
        </w:rPr>
        <w:t>азначение и выплата страхового обеспечения</w:t>
      </w:r>
      <w:r w:rsidR="00A53DFB" w:rsidRPr="00A53DFB">
        <w:rPr>
          <w:szCs w:val="28"/>
        </w:rPr>
        <w:t xml:space="preserve"> по обязательному социальному страхованию </w:t>
      </w:r>
      <w:r w:rsidR="00A53DFB" w:rsidRPr="00BC2963">
        <w:rPr>
          <w:b/>
          <w:szCs w:val="28"/>
        </w:rPr>
        <w:t>застрахованным лицам</w:t>
      </w:r>
      <w:r w:rsidR="00A53DFB" w:rsidRPr="00A53DFB">
        <w:rPr>
          <w:szCs w:val="28"/>
        </w:rPr>
        <w:t xml:space="preserve"> </w:t>
      </w:r>
      <w:r w:rsidR="00BC2963" w:rsidRPr="00A53DFB">
        <w:rPr>
          <w:szCs w:val="28"/>
        </w:rPr>
        <w:t xml:space="preserve">осуществляется </w:t>
      </w:r>
      <w:r w:rsidR="00BC2963">
        <w:rPr>
          <w:szCs w:val="28"/>
        </w:rPr>
        <w:t xml:space="preserve">непосредственно ОСФР по Кемеровской области – Кузбассу </w:t>
      </w:r>
      <w:r w:rsidR="00A53DFB" w:rsidRPr="00A53DFB">
        <w:rPr>
          <w:szCs w:val="28"/>
        </w:rPr>
        <w:t xml:space="preserve"> на основании </w:t>
      </w:r>
      <w:r w:rsidR="00A53DFB" w:rsidRPr="00170C2A">
        <w:rPr>
          <w:i/>
          <w:szCs w:val="28"/>
        </w:rPr>
        <w:t xml:space="preserve">Федерального закона от 29 декабря 2006 г. </w:t>
      </w:r>
      <w:r w:rsidR="00A53DFB" w:rsidRPr="00204A76">
        <w:rPr>
          <w:b/>
          <w:i/>
          <w:szCs w:val="28"/>
        </w:rPr>
        <w:t>№ 255-ФЗ</w:t>
      </w:r>
      <w:r w:rsidR="00A53DFB" w:rsidRPr="00170C2A">
        <w:rPr>
          <w:i/>
          <w:szCs w:val="28"/>
        </w:rPr>
        <w:t xml:space="preserve"> «Об обязательном социальном страховании на случай временной нетрудоспособности и в связи с материнством»</w:t>
      </w:r>
      <w:r w:rsidR="00A53DFB" w:rsidRPr="00A53DFB">
        <w:rPr>
          <w:szCs w:val="28"/>
        </w:rPr>
        <w:t xml:space="preserve"> и </w:t>
      </w:r>
      <w:r w:rsidR="00A53DFB" w:rsidRPr="00170C2A">
        <w:rPr>
          <w:i/>
          <w:szCs w:val="28"/>
        </w:rPr>
        <w:t xml:space="preserve">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утверждённых </w:t>
      </w:r>
      <w:r w:rsidR="00A53DFB" w:rsidRPr="00204A76">
        <w:rPr>
          <w:b/>
          <w:i/>
          <w:szCs w:val="28"/>
        </w:rPr>
        <w:t>постановлением Правительства Российской Федерации от 23 ноября 2021 № 2010</w:t>
      </w:r>
      <w:r w:rsidR="00A53DFB" w:rsidRPr="00170C2A">
        <w:rPr>
          <w:i/>
          <w:szCs w:val="28"/>
        </w:rPr>
        <w:t>.</w:t>
      </w:r>
    </w:p>
    <w:p w:rsidR="00A53DFB" w:rsidRPr="00170C2A" w:rsidRDefault="00665BC4" w:rsidP="00BC2963">
      <w:pPr>
        <w:spacing w:before="200" w:line="360" w:lineRule="exact"/>
        <w:ind w:firstLine="709"/>
        <w:jc w:val="both"/>
        <w:rPr>
          <w:rFonts w:ascii="Arial Black" w:hAnsi="Arial Black"/>
          <w:color w:val="2F5496" w:themeColor="accent5" w:themeShade="BF"/>
          <w:szCs w:val="28"/>
        </w:rPr>
      </w:pPr>
      <w:r w:rsidRPr="00170C2A">
        <w:rPr>
          <w:rFonts w:ascii="Arial Black" w:hAnsi="Arial Black"/>
          <w:noProof/>
          <w:color w:val="2F5496" w:themeColor="accent5" w:themeShade="BF"/>
          <w:szCs w:val="28"/>
        </w:rPr>
        <w:drawing>
          <wp:anchor distT="0" distB="0" distL="114300" distR="114300" simplePos="0" relativeHeight="251661312" behindDoc="1" locked="0" layoutInCell="1" allowOverlap="1" wp14:anchorId="0C2AB7A4" wp14:editId="5DD3D8AE">
            <wp:simplePos x="0" y="0"/>
            <wp:positionH relativeFrom="column">
              <wp:posOffset>-29845</wp:posOffset>
            </wp:positionH>
            <wp:positionV relativeFrom="page">
              <wp:posOffset>4203065</wp:posOffset>
            </wp:positionV>
            <wp:extent cx="23368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19370" y="21290"/>
                <wp:lineTo x="19370" y="0"/>
                <wp:lineTo x="0" y="0"/>
              </wp:wrapPolygon>
            </wp:wrapTight>
            <wp:docPr id="1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7" t="21091" r="45309" b="2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FB" w:rsidRPr="00170C2A">
        <w:rPr>
          <w:rFonts w:ascii="Arial Black" w:hAnsi="Arial Black"/>
          <w:color w:val="2F5496" w:themeColor="accent5" w:themeShade="BF"/>
          <w:szCs w:val="28"/>
        </w:rPr>
        <w:t xml:space="preserve">Указанные нормативные правовые акты предусматривают порядок назначения и выплаты застрахованным лицам страхового обеспечения в </w:t>
      </w:r>
      <w:proofErr w:type="spellStart"/>
      <w:r w:rsidR="00A53DFB" w:rsidRPr="00170C2A">
        <w:rPr>
          <w:rFonts w:ascii="Arial Black" w:hAnsi="Arial Black"/>
          <w:color w:val="2F5496" w:themeColor="accent5" w:themeShade="BF"/>
          <w:szCs w:val="28"/>
          <w:u w:val="single"/>
        </w:rPr>
        <w:t>проактивном</w:t>
      </w:r>
      <w:proofErr w:type="spellEnd"/>
      <w:r w:rsidR="00A53DFB" w:rsidRPr="00170C2A">
        <w:rPr>
          <w:rFonts w:ascii="Arial Black" w:hAnsi="Arial Black"/>
          <w:color w:val="2F5496" w:themeColor="accent5" w:themeShade="BF"/>
          <w:szCs w:val="28"/>
          <w:u w:val="single"/>
        </w:rPr>
        <w:t xml:space="preserve"> (</w:t>
      </w:r>
      <w:proofErr w:type="spellStart"/>
      <w:r w:rsidR="00A53DFB" w:rsidRPr="00170C2A">
        <w:rPr>
          <w:rFonts w:ascii="Arial Black" w:hAnsi="Arial Black"/>
          <w:color w:val="2F5496" w:themeColor="accent5" w:themeShade="BF"/>
          <w:szCs w:val="28"/>
          <w:u w:val="single"/>
        </w:rPr>
        <w:t>беззаявительном</w:t>
      </w:r>
      <w:proofErr w:type="spellEnd"/>
      <w:r w:rsidR="00A53DFB" w:rsidRPr="00170C2A">
        <w:rPr>
          <w:rFonts w:ascii="Arial Black" w:hAnsi="Arial Black"/>
          <w:color w:val="2F5496" w:themeColor="accent5" w:themeShade="BF"/>
          <w:szCs w:val="28"/>
          <w:u w:val="single"/>
        </w:rPr>
        <w:t>) режиме</w:t>
      </w:r>
      <w:r w:rsidR="00A53DFB" w:rsidRPr="00170C2A">
        <w:rPr>
          <w:rFonts w:ascii="Arial Black" w:hAnsi="Arial Black"/>
          <w:color w:val="2F5496" w:themeColor="accent5" w:themeShade="BF"/>
          <w:szCs w:val="28"/>
        </w:rPr>
        <w:t>.</w:t>
      </w:r>
    </w:p>
    <w:p w:rsidR="00A53DFB" w:rsidRPr="00BC2963" w:rsidRDefault="00A53DFB" w:rsidP="00BC2963">
      <w:pPr>
        <w:spacing w:before="200" w:line="360" w:lineRule="exact"/>
        <w:ind w:firstLine="709"/>
        <w:jc w:val="both"/>
        <w:rPr>
          <w:color w:val="FF0000"/>
          <w:szCs w:val="28"/>
        </w:rPr>
      </w:pPr>
      <w:r w:rsidRPr="00A53DFB">
        <w:rPr>
          <w:szCs w:val="28"/>
        </w:rPr>
        <w:t xml:space="preserve">Постановление Правительства Российской Федерации от 30 декабря 2020 г. № 2375 «Об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работников» (далее – Постановление № 2375) </w:t>
      </w:r>
      <w:r w:rsidRPr="00BC2963">
        <w:rPr>
          <w:b/>
          <w:color w:val="FF0000"/>
          <w:szCs w:val="28"/>
          <w:u w:val="single"/>
        </w:rPr>
        <w:t>с 1 января 2022 года не применяется</w:t>
      </w:r>
      <w:r w:rsidRPr="00BC2963">
        <w:rPr>
          <w:color w:val="FF0000"/>
          <w:szCs w:val="28"/>
        </w:rPr>
        <w:t xml:space="preserve">. </w:t>
      </w:r>
    </w:p>
    <w:p w:rsidR="00A53DFB" w:rsidRPr="00A53DFB" w:rsidRDefault="00170C2A" w:rsidP="00170C2A">
      <w:pPr>
        <w:spacing w:before="160" w:line="360" w:lineRule="exact"/>
        <w:ind w:firstLine="709"/>
        <w:jc w:val="both"/>
        <w:rPr>
          <w:szCs w:val="28"/>
        </w:rPr>
      </w:pPr>
      <w:r w:rsidRPr="00BC2963">
        <w:rPr>
          <w:b/>
          <w:i/>
          <w:noProof/>
          <w:color w:val="2F5496" w:themeColor="accent5" w:themeShade="BF"/>
          <w:szCs w:val="28"/>
        </w:rPr>
        <w:drawing>
          <wp:anchor distT="0" distB="0" distL="114300" distR="114300" simplePos="0" relativeHeight="251663360" behindDoc="1" locked="0" layoutInCell="1" allowOverlap="1" wp14:anchorId="714A7E64" wp14:editId="51DFC155">
            <wp:simplePos x="0" y="0"/>
            <wp:positionH relativeFrom="margin">
              <wp:posOffset>8890</wp:posOffset>
            </wp:positionH>
            <wp:positionV relativeFrom="page">
              <wp:posOffset>8029575</wp:posOffset>
            </wp:positionV>
            <wp:extent cx="238125" cy="955040"/>
            <wp:effectExtent l="0" t="0" r="9525" b="0"/>
            <wp:wrapTight wrapText="bothSides">
              <wp:wrapPolygon edited="0">
                <wp:start x="0" y="0"/>
                <wp:lineTo x="0" y="21112"/>
                <wp:lineTo x="20736" y="21112"/>
                <wp:lineTo x="20736" y="0"/>
                <wp:lineTo x="0" y="0"/>
              </wp:wrapPolygon>
            </wp:wrapTight>
            <wp:docPr id="7" name="Рисунок 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7" t="21091" r="45309" b="2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DFB" w:rsidRPr="00A53DFB">
        <w:rPr>
          <w:szCs w:val="28"/>
        </w:rPr>
        <w:t xml:space="preserve">В связи с </w:t>
      </w:r>
      <w:r w:rsidR="00A53DFB" w:rsidRPr="00170C2A">
        <w:rPr>
          <w:b/>
          <w:i/>
          <w:szCs w:val="28"/>
        </w:rPr>
        <w:t>прекращением технологического приема сведений</w:t>
      </w:r>
      <w:r w:rsidR="00A53DFB" w:rsidRPr="00A53DFB">
        <w:rPr>
          <w:szCs w:val="28"/>
        </w:rPr>
        <w:t xml:space="preserve"> по форматам, предусмо</w:t>
      </w:r>
      <w:r w:rsidR="00BC2963">
        <w:rPr>
          <w:szCs w:val="28"/>
        </w:rPr>
        <w:t xml:space="preserve">тренным </w:t>
      </w:r>
      <w:r w:rsidR="00BC2963" w:rsidRPr="00170C2A">
        <w:rPr>
          <w:b/>
          <w:i/>
          <w:szCs w:val="28"/>
        </w:rPr>
        <w:t>Постановлением № 2375</w:t>
      </w:r>
      <w:r w:rsidR="00BC2963">
        <w:rPr>
          <w:szCs w:val="28"/>
        </w:rPr>
        <w:t xml:space="preserve">, </w:t>
      </w:r>
      <w:r>
        <w:rPr>
          <w:szCs w:val="28"/>
        </w:rPr>
        <w:t>ОСФР по Кемеровской области – Кузбассу</w:t>
      </w:r>
      <w:r w:rsidR="00BC2963">
        <w:rPr>
          <w:szCs w:val="28"/>
        </w:rPr>
        <w:t xml:space="preserve"> </w:t>
      </w:r>
      <w:r w:rsidR="00A53DFB" w:rsidRPr="00A53DFB">
        <w:rPr>
          <w:szCs w:val="28"/>
        </w:rPr>
        <w:t xml:space="preserve">рекомендует в кратчайшие сроки </w:t>
      </w:r>
      <w:r w:rsidR="00A53DFB" w:rsidRPr="00170C2A">
        <w:rPr>
          <w:b/>
          <w:i/>
          <w:color w:val="2F5496" w:themeColor="accent5" w:themeShade="BF"/>
          <w:szCs w:val="28"/>
        </w:rPr>
        <w:t>обеспечить использование программного обеспечения</w:t>
      </w:r>
      <w:r w:rsidR="00A53DFB" w:rsidRPr="00A53DFB">
        <w:rPr>
          <w:szCs w:val="28"/>
        </w:rPr>
        <w:t xml:space="preserve">, доработанного в соответствии с </w:t>
      </w:r>
      <w:r w:rsidR="00A53DFB" w:rsidRPr="00170C2A">
        <w:rPr>
          <w:b/>
          <w:i/>
          <w:color w:val="2F5496" w:themeColor="accent5" w:themeShade="BF"/>
          <w:szCs w:val="28"/>
        </w:rPr>
        <w:t>требованиями, установленными законодательством Российской Федерации</w:t>
      </w:r>
      <w:r w:rsidR="00A53DFB" w:rsidRPr="00170C2A">
        <w:rPr>
          <w:color w:val="2F5496" w:themeColor="accent5" w:themeShade="BF"/>
          <w:szCs w:val="28"/>
        </w:rPr>
        <w:t xml:space="preserve">. </w:t>
      </w:r>
      <w:r w:rsidR="00A53DFB" w:rsidRPr="00A53DFB">
        <w:rPr>
          <w:szCs w:val="28"/>
        </w:rPr>
        <w:t xml:space="preserve"> </w:t>
      </w:r>
    </w:p>
    <w:p w:rsidR="00204A76" w:rsidRDefault="00204A76" w:rsidP="00204A76">
      <w:pPr>
        <w:spacing w:line="312" w:lineRule="auto"/>
        <w:ind w:firstLine="709"/>
        <w:jc w:val="center"/>
        <w:rPr>
          <w:szCs w:val="28"/>
        </w:rPr>
      </w:pPr>
    </w:p>
    <w:p w:rsidR="00204A76" w:rsidRDefault="00204A76" w:rsidP="00204A76">
      <w:pPr>
        <w:spacing w:line="312" w:lineRule="auto"/>
        <w:ind w:firstLine="709"/>
        <w:jc w:val="center"/>
        <w:rPr>
          <w:szCs w:val="28"/>
        </w:rPr>
      </w:pPr>
    </w:p>
    <w:p w:rsidR="00204A76" w:rsidRPr="00204A76" w:rsidRDefault="00204A76" w:rsidP="00204A76">
      <w:pPr>
        <w:pStyle w:val="ab"/>
        <w:jc w:val="center"/>
        <w:rPr>
          <w:rFonts w:ascii="Montserrat" w:hAnsi="Montserrat"/>
          <w:sz w:val="28"/>
          <w:szCs w:val="20"/>
        </w:rPr>
      </w:pPr>
      <w:bookmarkStart w:id="0" w:name="_GoBack"/>
      <w:r w:rsidRPr="00204A76">
        <w:rPr>
          <w:rFonts w:ascii="Montserrat" w:hAnsi="Montserrat"/>
          <w:sz w:val="28"/>
          <w:szCs w:val="20"/>
        </w:rPr>
        <w:lastRenderedPageBreak/>
        <w:t xml:space="preserve">Информация о порядке взаимодействии страхователей с Фондом пенсионного и социального страхования Российской Федерации в процессе </w:t>
      </w:r>
      <w:r w:rsidRPr="00204A76">
        <w:rPr>
          <w:rFonts w:ascii="Montserrat" w:eastAsiaTheme="minorHAnsi" w:hAnsi="Montserrat"/>
          <w:sz w:val="28"/>
          <w:szCs w:val="20"/>
        </w:rPr>
        <w:t>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</w:p>
    <w:bookmarkEnd w:id="0"/>
    <w:p w:rsidR="00204A76" w:rsidRDefault="00204A76" w:rsidP="00204A76">
      <w:pPr>
        <w:spacing w:line="312" w:lineRule="auto"/>
        <w:ind w:firstLine="709"/>
        <w:jc w:val="center"/>
        <w:rPr>
          <w:szCs w:val="28"/>
        </w:rPr>
      </w:pPr>
    </w:p>
    <w:p w:rsidR="00204A76" w:rsidRPr="005D0CE2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 xml:space="preserve">Абзацем вторым пункта 3 Правил </w:t>
      </w:r>
      <w:r w:rsidRPr="005D0CE2">
        <w:rPr>
          <w:rFonts w:eastAsiaTheme="minorHAnsi"/>
          <w:szCs w:val="28"/>
        </w:rPr>
        <w:t>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</w:t>
      </w:r>
      <w:r>
        <w:rPr>
          <w:rFonts w:eastAsiaTheme="minorHAnsi"/>
          <w:szCs w:val="28"/>
        </w:rPr>
        <w:t xml:space="preserve">го пособия по уходу за ребенком, </w:t>
      </w:r>
      <w:r w:rsidRPr="005D0CE2">
        <w:rPr>
          <w:szCs w:val="28"/>
        </w:rPr>
        <w:t>утвержден</w:t>
      </w:r>
      <w:r>
        <w:rPr>
          <w:szCs w:val="28"/>
        </w:rPr>
        <w:t>н</w:t>
      </w:r>
      <w:r w:rsidRPr="005D0CE2">
        <w:rPr>
          <w:szCs w:val="28"/>
        </w:rPr>
        <w:t>ы</w:t>
      </w:r>
      <w:r>
        <w:rPr>
          <w:szCs w:val="28"/>
        </w:rPr>
        <w:t>х постановлением</w:t>
      </w:r>
      <w:r w:rsidRPr="005D0CE2">
        <w:rPr>
          <w:szCs w:val="28"/>
        </w:rPr>
        <w:t xml:space="preserve"> Правитель</w:t>
      </w:r>
      <w:r>
        <w:rPr>
          <w:szCs w:val="28"/>
        </w:rPr>
        <w:t xml:space="preserve">ства Российской Федерации от 23 ноября </w:t>
      </w:r>
      <w:r w:rsidRPr="005D0CE2">
        <w:rPr>
          <w:szCs w:val="28"/>
        </w:rPr>
        <w:t>2021</w:t>
      </w:r>
      <w:r>
        <w:rPr>
          <w:szCs w:val="28"/>
        </w:rPr>
        <w:t xml:space="preserve"> г.</w:t>
      </w:r>
      <w:r w:rsidRPr="005D0CE2">
        <w:rPr>
          <w:szCs w:val="28"/>
        </w:rPr>
        <w:t xml:space="preserve"> № 2010</w:t>
      </w:r>
      <w:r>
        <w:rPr>
          <w:szCs w:val="28"/>
        </w:rPr>
        <w:t xml:space="preserve"> (далее – Правила)</w:t>
      </w:r>
      <w:r w:rsidRPr="005D0CE2">
        <w:rPr>
          <w:szCs w:val="28"/>
        </w:rPr>
        <w:t xml:space="preserve"> определено, что </w:t>
      </w:r>
      <w:r w:rsidRPr="00204A76">
        <w:rPr>
          <w:b/>
          <w:szCs w:val="28"/>
        </w:rPr>
        <w:t>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(далее – СЭДО)</w:t>
      </w:r>
      <w:r w:rsidRPr="005D0CE2">
        <w:rPr>
          <w:szCs w:val="28"/>
        </w:rPr>
        <w:t>. Формат информационного взаимодействия утверждается страховщиком</w:t>
      </w:r>
      <w:r w:rsidR="007F3BDA">
        <w:rPr>
          <w:szCs w:val="28"/>
        </w:rPr>
        <w:t xml:space="preserve">. 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 xml:space="preserve">Взаимодействие с </w:t>
      </w:r>
      <w:r>
        <w:rPr>
          <w:szCs w:val="28"/>
        </w:rPr>
        <w:t>СФР</w:t>
      </w:r>
      <w:r w:rsidRPr="005D0CE2">
        <w:rPr>
          <w:szCs w:val="28"/>
        </w:rPr>
        <w:t xml:space="preserve"> осуществляется страхователями посредством СЭДО с использованием</w:t>
      </w:r>
      <w:r>
        <w:rPr>
          <w:szCs w:val="28"/>
        </w:rPr>
        <w:t>: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204A76">
        <w:rPr>
          <w:szCs w:val="28"/>
          <w:u w:val="single"/>
        </w:rPr>
        <w:t>программного обеспечения страхователя</w:t>
      </w:r>
      <w:r w:rsidRPr="005D0CE2">
        <w:rPr>
          <w:szCs w:val="28"/>
        </w:rPr>
        <w:t>, используемого для ведения бухгалтерского и кадрового учета, программного обеспечения, используемого для ф</w:t>
      </w:r>
      <w:r>
        <w:rPr>
          <w:szCs w:val="28"/>
        </w:rPr>
        <w:t>ормирования и сдачи отчетности;</w:t>
      </w:r>
    </w:p>
    <w:p w:rsidR="00204A76" w:rsidRDefault="00204A76" w:rsidP="00204A76">
      <w:pPr>
        <w:spacing w:line="312" w:lineRule="auto"/>
        <w:ind w:firstLine="709"/>
        <w:jc w:val="both"/>
        <w:rPr>
          <w:kern w:val="1"/>
          <w:szCs w:val="28"/>
          <w:lang w:eastAsia="ar-SA"/>
        </w:rPr>
      </w:pPr>
      <w:r w:rsidRPr="00204A76">
        <w:rPr>
          <w:kern w:val="1"/>
          <w:szCs w:val="28"/>
          <w:u w:val="single"/>
          <w:lang w:eastAsia="ar-SA"/>
        </w:rPr>
        <w:t>личного кабинета Страхователя</w:t>
      </w:r>
      <w:r w:rsidRPr="005D0CE2">
        <w:rPr>
          <w:kern w:val="1"/>
          <w:szCs w:val="28"/>
          <w:lang w:eastAsia="ar-SA"/>
        </w:rPr>
        <w:t xml:space="preserve">, размещенного в информационно-телекоммуникационной сети «Интернет» по адресу: </w:t>
      </w:r>
      <w:hyperlink r:id="rId10" w:history="1">
        <w:r w:rsidRPr="00C448C4">
          <w:rPr>
            <w:rStyle w:val="a4"/>
            <w:kern w:val="1"/>
            <w:szCs w:val="28"/>
            <w:lang w:eastAsia="ar-SA"/>
          </w:rPr>
          <w:t>https://lk.sfr.gov.ru/insurer/</w:t>
        </w:r>
      </w:hyperlink>
    </w:p>
    <w:p w:rsidR="00204A76" w:rsidRDefault="00204A76" w:rsidP="00204A76">
      <w:pPr>
        <w:spacing w:line="312" w:lineRule="auto"/>
        <w:ind w:firstLine="709"/>
        <w:jc w:val="both"/>
        <w:rPr>
          <w:b/>
          <w:szCs w:val="28"/>
        </w:rPr>
      </w:pP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204A76">
        <w:rPr>
          <w:b/>
          <w:szCs w:val="28"/>
        </w:rPr>
        <w:t>По каждому виду страхового обеспечения страхователи получают запрос страховщика</w:t>
      </w:r>
      <w:r>
        <w:rPr>
          <w:szCs w:val="28"/>
        </w:rPr>
        <w:t xml:space="preserve"> о предоставлении недостающих сведений, в том числе </w:t>
      </w:r>
      <w:r>
        <w:rPr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Cs w:val="28"/>
        </w:rPr>
        <w:br/>
        <w:t xml:space="preserve">(100 тип сообщения СЭДО). 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Cs w:val="28"/>
        </w:rPr>
      </w:pPr>
      <w:r w:rsidRPr="005D0CE2">
        <w:rPr>
          <w:rFonts w:eastAsiaTheme="minorHAnsi"/>
          <w:szCs w:val="28"/>
        </w:rPr>
        <w:t>При осуществлении информационного взаимодействия страхователем предоставляются: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rFonts w:eastAsiaTheme="minorHAnsi"/>
          <w:szCs w:val="28"/>
        </w:rPr>
        <w:t xml:space="preserve">- </w:t>
      </w:r>
      <w:r w:rsidRPr="005D0CE2">
        <w:rPr>
          <w:szCs w:val="28"/>
        </w:rPr>
        <w:t>сведения о застрахованном лице, полученные страхователем от застрахованного лица при трудоустройстве или в период осуществления трудовой, служебной, иной деятельности (86 тип сообщения СЭДО);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lastRenderedPageBreak/>
        <w:t>- сведения, необходимые для назначения и выплаты страхового обеспечения (101 тип сообщения СЭДО);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>- сведения о поданном застрахованным лицом заявлени</w:t>
      </w:r>
      <w:r>
        <w:rPr>
          <w:szCs w:val="28"/>
        </w:rPr>
        <w:t>и</w:t>
      </w:r>
      <w:r w:rsidRPr="005D0CE2">
        <w:rPr>
          <w:szCs w:val="28"/>
        </w:rPr>
        <w:t xml:space="preserve"> о назначении и выплате ежемесячного пособия по уходу за ребенком и уведомление о прекращении права на такое пособие (109 и 104 типы сообщения СЭДО);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 xml:space="preserve"> - сведения о возникновении жизненной ситуации (получение заявления на перерасчет пособия, назначение по ранее невыплаченному пособию и т.п.) </w:t>
      </w:r>
      <w:r w:rsidRPr="005D0CE2">
        <w:rPr>
          <w:szCs w:val="28"/>
        </w:rPr>
        <w:br/>
        <w:t>(109 тип сообщения СЭДО).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5D0CE2">
        <w:rPr>
          <w:szCs w:val="28"/>
        </w:rPr>
        <w:t>Кроме того</w:t>
      </w:r>
      <w:r>
        <w:rPr>
          <w:szCs w:val="28"/>
        </w:rPr>
        <w:t>,</w:t>
      </w:r>
      <w:r w:rsidRPr="005D0CE2">
        <w:rPr>
          <w:szCs w:val="28"/>
        </w:rPr>
        <w:t xml:space="preserve"> по СЭДО страхователи информируются об открытии, продлении, закрытии ЭЛН на своих работников (111 тип сообщения СЭДО), о статусе выплаты пособий по «</w:t>
      </w:r>
      <w:proofErr w:type="spellStart"/>
      <w:r w:rsidRPr="005D0CE2">
        <w:rPr>
          <w:szCs w:val="28"/>
        </w:rPr>
        <w:t>проактивным</w:t>
      </w:r>
      <w:proofErr w:type="spellEnd"/>
      <w:r w:rsidRPr="005D0CE2">
        <w:rPr>
          <w:szCs w:val="28"/>
        </w:rPr>
        <w:t xml:space="preserve"> реестрам» (110 тип сообщения СЭДО) и т.д.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Cs w:val="28"/>
        </w:rPr>
      </w:pPr>
      <w:r w:rsidRPr="005D0CE2">
        <w:rPr>
          <w:szCs w:val="28"/>
        </w:rPr>
        <w:t>Полный перечень типов сообщений СЭДО п</w:t>
      </w:r>
      <w:r w:rsidRPr="005D0CE2">
        <w:rPr>
          <w:rFonts w:eastAsiaTheme="minorHAnsi"/>
          <w:szCs w:val="28"/>
        </w:rPr>
        <w:t xml:space="preserve">ри осуществлении информационного взаимодействия страхователя с </w:t>
      </w:r>
      <w:r>
        <w:rPr>
          <w:rFonts w:eastAsiaTheme="minorHAnsi"/>
          <w:szCs w:val="28"/>
        </w:rPr>
        <w:t>СФР</w:t>
      </w:r>
      <w:r w:rsidRPr="005D0CE2">
        <w:rPr>
          <w:rFonts w:eastAsiaTheme="minorHAnsi"/>
          <w:szCs w:val="28"/>
        </w:rPr>
        <w:t xml:space="preserve"> приведе</w:t>
      </w:r>
      <w:r>
        <w:rPr>
          <w:rFonts w:eastAsiaTheme="minorHAnsi"/>
          <w:szCs w:val="28"/>
        </w:rPr>
        <w:t>н</w:t>
      </w:r>
      <w:r w:rsidRPr="005D0CE2">
        <w:rPr>
          <w:rFonts w:eastAsiaTheme="minorHAnsi"/>
          <w:szCs w:val="28"/>
        </w:rPr>
        <w:t xml:space="preserve"> в </w:t>
      </w:r>
      <w:r w:rsidRPr="008E33FB">
        <w:rPr>
          <w:rFonts w:eastAsiaTheme="minorHAnsi"/>
          <w:szCs w:val="28"/>
        </w:rPr>
        <w:t xml:space="preserve">Спецификации СЭДО </w:t>
      </w:r>
      <w:r w:rsidRPr="008E33FB">
        <w:t>(</w:t>
      </w:r>
      <w:r w:rsidRPr="008E33FB">
        <w:rPr>
          <w:rFonts w:eastAsiaTheme="minorHAnsi"/>
          <w:szCs w:val="28"/>
        </w:rPr>
        <w:t>https://sedo.fss.ru/sedo.html).</w:t>
      </w:r>
    </w:p>
    <w:p w:rsidR="007F3BDA" w:rsidRDefault="007F3BDA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</w:p>
    <w:p w:rsidR="00204A76" w:rsidRPr="006F2637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7F3BDA">
        <w:rPr>
          <w:b/>
          <w:szCs w:val="28"/>
        </w:rPr>
        <w:t>Дополнительно</w:t>
      </w:r>
      <w:r w:rsidRPr="00570470">
        <w:rPr>
          <w:szCs w:val="28"/>
        </w:rPr>
        <w:t xml:space="preserve"> считаем необходимым обратить внимание на следующее.</w:t>
      </w:r>
    </w:p>
    <w:p w:rsidR="00204A76" w:rsidRPr="005D0CE2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F3BDA">
        <w:rPr>
          <w:b/>
          <w:szCs w:val="28"/>
        </w:rPr>
        <w:t>Форма сведений о застрахованном лице утверждена</w:t>
      </w:r>
      <w:r w:rsidRPr="005D0CE2">
        <w:rPr>
          <w:szCs w:val="28"/>
        </w:rPr>
        <w:t xml:space="preserve"> приказом Фонда социального страхования Российской Федерации от 8 апреля 2022 г</w:t>
      </w:r>
      <w:r w:rsidR="00665BC4">
        <w:rPr>
          <w:szCs w:val="28"/>
        </w:rPr>
        <w:t>. № 119</w:t>
      </w:r>
      <w:r>
        <w:rPr>
          <w:szCs w:val="28"/>
        </w:rPr>
        <w:t xml:space="preserve"> </w:t>
      </w:r>
      <w:r w:rsidRPr="005D0CE2">
        <w:rPr>
          <w:szCs w:val="28"/>
        </w:rPr>
        <w:t>«Об утверждении форм документов и сведений, применяемых в целях назначения и выплаты страхового обеспечения по обязательному социальному страхованию» (далее – Форма).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5D0CE2">
        <w:rPr>
          <w:szCs w:val="28"/>
        </w:rPr>
        <w:t>казанные в Форме сведения содержат персональные данные застрахованного лица и реквизиты для перечисления страхового обеспечения, актуальность и достоверность которых влияют на выплату соответствующего вида пособия (актуально в случаях изменения персональных данных,</w:t>
      </w:r>
      <w:r w:rsidRPr="005D0CE2">
        <w:rPr>
          <w:rStyle w:val="14"/>
          <w:szCs w:val="28"/>
        </w:rPr>
        <w:t xml:space="preserve"> а также реквизитов для выплаты страхового обеспечения</w:t>
      </w:r>
      <w:r w:rsidRPr="005D0CE2">
        <w:rPr>
          <w:szCs w:val="28"/>
        </w:rPr>
        <w:t xml:space="preserve"> представляемых страхователями страховщику).</w:t>
      </w:r>
    </w:p>
    <w:p w:rsidR="00204A76" w:rsidRPr="00796278" w:rsidRDefault="00204A76" w:rsidP="00204A76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796278">
        <w:rPr>
          <w:szCs w:val="28"/>
        </w:rPr>
        <w:t xml:space="preserve">Согласно части 15 статьи 13 </w:t>
      </w:r>
      <w:r w:rsidRPr="005D0CE2">
        <w:rPr>
          <w:szCs w:val="28"/>
        </w:rPr>
        <w:t>Федерального закона от 29</w:t>
      </w:r>
      <w:r>
        <w:rPr>
          <w:szCs w:val="28"/>
        </w:rPr>
        <w:t xml:space="preserve"> декабря </w:t>
      </w:r>
      <w:r w:rsidRPr="005D0CE2">
        <w:rPr>
          <w:szCs w:val="28"/>
        </w:rPr>
        <w:t>2006</w:t>
      </w:r>
      <w:r>
        <w:rPr>
          <w:szCs w:val="28"/>
        </w:rPr>
        <w:t xml:space="preserve"> г.</w:t>
      </w:r>
      <w:r w:rsidRPr="005D0CE2">
        <w:rPr>
          <w:szCs w:val="28"/>
        </w:rPr>
        <w:t xml:space="preserve"> № 255-ФЗ «Об обязательном социальном страховании на случай временной нетрудоспособности и в связи с материнством» (далее – Закон № 255-ФЗ)</w:t>
      </w:r>
      <w:r w:rsidRPr="00796278">
        <w:rPr>
          <w:szCs w:val="28"/>
        </w:rPr>
        <w:t xml:space="preserve"> сведения о застрахованном лице, полученные страхователем, передаются им в территориальный орган страховщика по месту своей регистрации в срок не позднее трех рабочих дней со дня их получения</w:t>
      </w:r>
      <w:r>
        <w:rPr>
          <w:szCs w:val="28"/>
        </w:rPr>
        <w:t xml:space="preserve"> (</w:t>
      </w:r>
      <w:r w:rsidRPr="00796278">
        <w:rPr>
          <w:szCs w:val="28"/>
        </w:rPr>
        <w:t>86 тип сообщения СЭДО</w:t>
      </w:r>
      <w:r>
        <w:rPr>
          <w:szCs w:val="28"/>
        </w:rPr>
        <w:t>)</w:t>
      </w:r>
      <w:r w:rsidRPr="00796278">
        <w:rPr>
          <w:szCs w:val="28"/>
        </w:rPr>
        <w:t>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796278">
        <w:rPr>
          <w:szCs w:val="28"/>
        </w:rPr>
        <w:t xml:space="preserve">Для целей корректной обработки </w:t>
      </w:r>
      <w:r>
        <w:rPr>
          <w:szCs w:val="28"/>
        </w:rPr>
        <w:t>СФР</w:t>
      </w:r>
      <w:r w:rsidRPr="00796278">
        <w:rPr>
          <w:szCs w:val="28"/>
        </w:rPr>
        <w:t xml:space="preserve"> сведений из 86 тип</w:t>
      </w:r>
      <w:r>
        <w:rPr>
          <w:szCs w:val="28"/>
        </w:rPr>
        <w:t>а</w:t>
      </w:r>
      <w:r w:rsidRPr="00796278">
        <w:rPr>
          <w:szCs w:val="28"/>
        </w:rPr>
        <w:t xml:space="preserve"> сообщения СЭДО, страхователям при</w:t>
      </w:r>
      <w:r>
        <w:rPr>
          <w:szCs w:val="28"/>
        </w:rPr>
        <w:t xml:space="preserve"> его</w:t>
      </w:r>
      <w:r w:rsidRPr="00796278">
        <w:rPr>
          <w:szCs w:val="28"/>
        </w:rPr>
        <w:t xml:space="preserve"> направлении необходимо обращать внимание на указание сведений об ИНН застрахованного лица.</w:t>
      </w:r>
    </w:p>
    <w:p w:rsidR="007F3BDA" w:rsidRPr="00796278" w:rsidRDefault="007F3BDA" w:rsidP="00204A76">
      <w:pPr>
        <w:spacing w:line="312" w:lineRule="auto"/>
        <w:ind w:firstLine="709"/>
        <w:jc w:val="both"/>
        <w:rPr>
          <w:szCs w:val="28"/>
        </w:rPr>
      </w:pP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F3BDA">
        <w:rPr>
          <w:b/>
          <w:szCs w:val="28"/>
        </w:rPr>
        <w:t xml:space="preserve">Процесс </w:t>
      </w:r>
      <w:proofErr w:type="spellStart"/>
      <w:r w:rsidRPr="007F3BDA">
        <w:rPr>
          <w:b/>
          <w:szCs w:val="28"/>
        </w:rPr>
        <w:t>проактивного</w:t>
      </w:r>
      <w:proofErr w:type="spellEnd"/>
      <w:r w:rsidRPr="007F3BDA">
        <w:rPr>
          <w:b/>
          <w:szCs w:val="28"/>
        </w:rPr>
        <w:t xml:space="preserve"> назначения и выплаты страхового обеспечения неотъемлемо связан с необходимостью идентификации страховщиком получателя страхового обеспечения и страхователя</w:t>
      </w:r>
      <w:r>
        <w:rPr>
          <w:szCs w:val="28"/>
        </w:rPr>
        <w:t>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Идентификация субъектов правоотношений в системе обязательного социального страхования осуществляется по данным индивидуального персонифицированного учета.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случаях, когда идентификация получателя страхового обеспечения и/или страхователя не пройдена, 100 и 111 типы сообщений СЭДО не могут быть направлены страховщиком страхователю.  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В случаях, когда получатель страхового обеспечения идентифицирован, а страхователь не идентифицирован, то гражданин уведомляется посредством Личного кабинета на ЕПГУ о необходимости обратиться по месту работы для целей назначения и выплаты соответствующего пособия.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Согласно пунктам 5–7 Правил застрахованное лицо представляет страхователю по месту своей работы (службы, иной деятельности) сведения и документы, необходимые для назначения и выплаты пособия, в случае их отсутствия у страхователя, а с</w:t>
      </w:r>
      <w:r w:rsidRPr="00796278">
        <w:rPr>
          <w:szCs w:val="28"/>
        </w:rPr>
        <w:t>трахователь передает полученные им сведения и документы и сведения о застрахованном лице в территориальный орган страховщика по месту своей регистрации в срок не позднее 3 рабочих дней со дня их получения</w:t>
      </w:r>
      <w:r>
        <w:rPr>
          <w:szCs w:val="28"/>
        </w:rPr>
        <w:t xml:space="preserve"> (109 тип сообщения СЭДО</w:t>
      </w:r>
      <w:r w:rsidRPr="00796278">
        <w:rPr>
          <w:szCs w:val="28"/>
        </w:rPr>
        <w:t>).</w:t>
      </w:r>
    </w:p>
    <w:p w:rsidR="007F3BDA" w:rsidRPr="00796278" w:rsidRDefault="007F3BDA" w:rsidP="00204A76">
      <w:pPr>
        <w:spacing w:line="312" w:lineRule="auto"/>
        <w:ind w:firstLine="709"/>
        <w:jc w:val="both"/>
        <w:rPr>
          <w:szCs w:val="28"/>
        </w:rPr>
      </w:pP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F3BDA">
        <w:rPr>
          <w:b/>
          <w:szCs w:val="28"/>
        </w:rPr>
        <w:t>По каждому виду страхового обеспечения страхователи получают запрос страховщика о предоставлении недостающих сведений</w:t>
      </w:r>
      <w:r>
        <w:rPr>
          <w:szCs w:val="28"/>
        </w:rPr>
        <w:t xml:space="preserve">, в том числе </w:t>
      </w:r>
      <w:r>
        <w:rPr>
          <w:szCs w:val="28"/>
        </w:rPr>
        <w:br/>
        <w:t xml:space="preserve">по итогам обработки полученного от страхователя 109 типа сообщения СЭДО </w:t>
      </w:r>
      <w:r>
        <w:rPr>
          <w:szCs w:val="28"/>
        </w:rPr>
        <w:br/>
        <w:t xml:space="preserve">(100 тип сообщения СЭДО). 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Сведения, необходимые для назначения и выплаты страхового обеспечения, предоставляются страхователем в объеме, указанном в запросе страховщика.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части 1 статьи 15 Закона № 255-ФЗ страховщик назначает </w:t>
      </w:r>
      <w:r>
        <w:rPr>
          <w:szCs w:val="28"/>
        </w:rPr>
        <w:br/>
        <w:t xml:space="preserve">и выплачивает пособия по временной нетрудоспособности, по беременности </w:t>
      </w:r>
      <w:r>
        <w:rPr>
          <w:szCs w:val="28"/>
        </w:rPr>
        <w:br/>
        <w:t>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 государственной регистрации рождения, содержащихся в Едином государственном реестре записей актов гражданского состояния.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Согласно пунктам 31 и 32 Правил в целях определения размера единовременного пособия при рождении ребенка страховщик вправе запросить у страхователя сведения о районном коэффициенте, используемом при исчислении пособий, если указанные сведения у страховщика отсутствуют, которые страхователь предоставляет не позднее 2 рабочих дней со дня получения запроса страховщика (101 тип сообщения СЭДО в ответ на 100 тип сообщения СЭДО).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57037">
        <w:rPr>
          <w:szCs w:val="28"/>
        </w:rPr>
        <w:t>ведени</w:t>
      </w:r>
      <w:r>
        <w:rPr>
          <w:szCs w:val="28"/>
        </w:rPr>
        <w:t>я, необходимые для назначения и выплаты соответствующего вида страхового обеспечения, находящиеся в распоряжении страховщика, отражаются в составе сведений 100 типа сообщения СЭДО.</w:t>
      </w:r>
    </w:p>
    <w:p w:rsidR="007F3BDA" w:rsidRPr="00057037" w:rsidRDefault="007F3BDA" w:rsidP="00204A76">
      <w:pPr>
        <w:spacing w:line="312" w:lineRule="auto"/>
        <w:ind w:firstLine="709"/>
        <w:jc w:val="both"/>
        <w:rPr>
          <w:szCs w:val="28"/>
        </w:rPr>
      </w:pP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166729">
        <w:rPr>
          <w:szCs w:val="28"/>
        </w:rPr>
        <w:t>В</w:t>
      </w:r>
      <w:r w:rsidR="00166729" w:rsidRPr="005D0CE2">
        <w:rPr>
          <w:szCs w:val="28"/>
        </w:rPr>
        <w:t xml:space="preserve"> соответствии с частью 4 статьи 14.1 Закона </w:t>
      </w:r>
      <w:r w:rsidR="00166729">
        <w:rPr>
          <w:szCs w:val="28"/>
        </w:rPr>
        <w:br/>
      </w:r>
      <w:r w:rsidR="00166729" w:rsidRPr="005D0CE2">
        <w:rPr>
          <w:szCs w:val="28"/>
        </w:rPr>
        <w:t>№ 255-ФЗ</w:t>
      </w:r>
      <w:r w:rsidR="00166729">
        <w:rPr>
          <w:szCs w:val="28"/>
        </w:rPr>
        <w:t xml:space="preserve"> и</w:t>
      </w:r>
      <w:r w:rsidR="00166729" w:rsidRPr="005D0CE2">
        <w:rPr>
          <w:szCs w:val="28"/>
        </w:rPr>
        <w:t xml:space="preserve">счисление пособия по временной нетрудоспособности за первые три дня временной нетрудоспособности осуществляется </w:t>
      </w:r>
      <w:r w:rsidR="00166729" w:rsidRPr="00166729">
        <w:rPr>
          <w:szCs w:val="28"/>
        </w:rPr>
        <w:t>страхователем по месту работы (службы, иной деятельности) застрахованного лица</w:t>
      </w:r>
      <w:r w:rsidR="00166729">
        <w:rPr>
          <w:szCs w:val="28"/>
        </w:rPr>
        <w:t>.</w:t>
      </w:r>
    </w:p>
    <w:p w:rsidR="00204A76" w:rsidRPr="005D0CE2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7F3BDA">
        <w:rPr>
          <w:b/>
          <w:szCs w:val="28"/>
        </w:rPr>
        <w:t>Сведения о заработной плате застрахованного лица</w:t>
      </w:r>
      <w:r w:rsidRPr="005D0CE2">
        <w:rPr>
          <w:szCs w:val="28"/>
        </w:rPr>
        <w:t xml:space="preserve"> и об 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204A76" w:rsidRDefault="00204A76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Отмечаем, что направляемый</w:t>
      </w:r>
      <w:r w:rsidRPr="005D0CE2">
        <w:rPr>
          <w:szCs w:val="28"/>
        </w:rPr>
        <w:t xml:space="preserve"> страховщиком страхователю </w:t>
      </w:r>
      <w:r w:rsidRPr="00C74DB9">
        <w:rPr>
          <w:b/>
          <w:szCs w:val="28"/>
        </w:rPr>
        <w:t>запрос на предоставление недостающих сведений</w:t>
      </w:r>
      <w:r w:rsidRPr="005D0CE2">
        <w:rPr>
          <w:szCs w:val="28"/>
        </w:rPr>
        <w:t xml:space="preserve"> для назначения и выплаты страхового обеспечения (100 тип сообщения СЭДО) в том числе </w:t>
      </w:r>
      <w:r w:rsidRPr="00C74DB9">
        <w:rPr>
          <w:b/>
          <w:szCs w:val="28"/>
        </w:rPr>
        <w:t>содержит сведения о заработной плате застрахованного лица</w:t>
      </w:r>
      <w:r w:rsidRPr="005D0CE2">
        <w:rPr>
          <w:szCs w:val="28"/>
        </w:rPr>
        <w:t>.</w:t>
      </w:r>
    </w:p>
    <w:p w:rsidR="00204A76" w:rsidRDefault="00C74DB9" w:rsidP="00204A76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Кроме того,</w:t>
      </w:r>
      <w:r w:rsidR="00204A76" w:rsidRPr="00796278">
        <w:rPr>
          <w:szCs w:val="28"/>
        </w:rPr>
        <w:t xml:space="preserve"> в настоящее время </w:t>
      </w:r>
      <w:r w:rsidR="007F3BDA" w:rsidRPr="007F3BDA">
        <w:rPr>
          <w:b/>
          <w:szCs w:val="28"/>
        </w:rPr>
        <w:t>реализован</w:t>
      </w:r>
      <w:r w:rsidR="00204A76" w:rsidRPr="007F3BDA">
        <w:rPr>
          <w:b/>
          <w:szCs w:val="28"/>
        </w:rPr>
        <w:t xml:space="preserve"> технологический процесс новых типов сообщений</w:t>
      </w:r>
      <w:r w:rsidR="00204A76" w:rsidRPr="00796278">
        <w:rPr>
          <w:szCs w:val="28"/>
        </w:rPr>
        <w:t xml:space="preserve"> при информационном взаимодействии страхователей и страховщика в электронном виде с использованием системы электронного документооборота страховщика, а именно </w:t>
      </w:r>
      <w:r w:rsidR="00204A76" w:rsidRPr="00C74DB9">
        <w:rPr>
          <w:b/>
          <w:szCs w:val="28"/>
          <w:u w:val="single"/>
        </w:rPr>
        <w:t>«запрос страхователя о получении от Фонда сведений о заработной плате»</w:t>
      </w:r>
      <w:r w:rsidR="00204A76" w:rsidRPr="007F3BDA">
        <w:rPr>
          <w:szCs w:val="28"/>
          <w:u w:val="single"/>
        </w:rPr>
        <w:t xml:space="preserve"> (320 тип сообщения СЭДО) и «ответ страховщика» (321 тип сообщения СЭДО).</w:t>
      </w:r>
      <w:r w:rsidR="00204A76" w:rsidRPr="00796278">
        <w:rPr>
          <w:szCs w:val="28"/>
        </w:rPr>
        <w:t xml:space="preserve"> </w:t>
      </w:r>
    </w:p>
    <w:p w:rsidR="00C74DB9" w:rsidRDefault="00C74DB9" w:rsidP="00204A76">
      <w:pPr>
        <w:spacing w:line="312" w:lineRule="auto"/>
        <w:ind w:firstLine="709"/>
        <w:jc w:val="both"/>
        <w:rPr>
          <w:szCs w:val="28"/>
        </w:rPr>
      </w:pPr>
    </w:p>
    <w:p w:rsidR="00C74DB9" w:rsidRDefault="00C74DB9" w:rsidP="00204A76">
      <w:pPr>
        <w:spacing w:line="312" w:lineRule="auto"/>
        <w:ind w:firstLine="709"/>
        <w:jc w:val="both"/>
        <w:rPr>
          <w:szCs w:val="28"/>
        </w:rPr>
      </w:pPr>
    </w:p>
    <w:p w:rsidR="00204A76" w:rsidRPr="009139A8" w:rsidRDefault="00204A76" w:rsidP="00204A76">
      <w:pPr>
        <w:spacing w:line="312" w:lineRule="auto"/>
        <w:ind w:firstLine="709"/>
        <w:jc w:val="both"/>
        <w:rPr>
          <w:szCs w:val="28"/>
        </w:rPr>
      </w:pPr>
      <w:r w:rsidRPr="00796278">
        <w:rPr>
          <w:szCs w:val="28"/>
        </w:rPr>
        <w:t>Описание новых типов сообщений изложены в Спецификации сообщений ФК «</w:t>
      </w:r>
      <w:proofErr w:type="spellStart"/>
      <w:r w:rsidRPr="00796278">
        <w:rPr>
          <w:szCs w:val="28"/>
        </w:rPr>
        <w:t>Проактивное</w:t>
      </w:r>
      <w:proofErr w:type="spellEnd"/>
      <w:r w:rsidRPr="00796278">
        <w:rPr>
          <w:szCs w:val="28"/>
        </w:rPr>
        <w:t xml:space="preserve"> назначение страхового обеспечения и прямые выплаты» </w:t>
      </w:r>
      <w:r w:rsidRPr="009139A8">
        <w:rPr>
          <w:szCs w:val="28"/>
        </w:rPr>
        <w:t>(версия 2.</w:t>
      </w:r>
      <w:r w:rsidR="009139A8" w:rsidRPr="009139A8">
        <w:rPr>
          <w:szCs w:val="28"/>
        </w:rPr>
        <w:t>20</w:t>
      </w:r>
      <w:r w:rsidRPr="009139A8">
        <w:rPr>
          <w:szCs w:val="28"/>
        </w:rPr>
        <w:t xml:space="preserve">), размещенной по адресу: </w:t>
      </w:r>
      <w:hyperlink r:id="rId11" w:history="1">
        <w:r w:rsidR="00C86B1B" w:rsidRPr="00C964A2">
          <w:rPr>
            <w:rStyle w:val="a4"/>
            <w:szCs w:val="28"/>
          </w:rPr>
          <w:t>https://sedo.fss.ru/sedo.html</w:t>
        </w:r>
      </w:hyperlink>
      <w:r w:rsidR="00C86B1B">
        <w:rPr>
          <w:szCs w:val="28"/>
        </w:rPr>
        <w:t xml:space="preserve"> </w:t>
      </w:r>
      <w:r w:rsidRPr="009139A8">
        <w:rPr>
          <w:szCs w:val="28"/>
        </w:rPr>
        <w:t xml:space="preserve"> </w:t>
      </w:r>
    </w:p>
    <w:p w:rsidR="007F3BDA" w:rsidRPr="00796278" w:rsidRDefault="007F3BDA" w:rsidP="00204A76">
      <w:pPr>
        <w:spacing w:line="312" w:lineRule="auto"/>
        <w:ind w:firstLine="709"/>
        <w:jc w:val="both"/>
        <w:rPr>
          <w:szCs w:val="28"/>
        </w:rPr>
      </w:pPr>
    </w:p>
    <w:p w:rsidR="00170C2A" w:rsidRDefault="00170C2A" w:rsidP="00FF5D60">
      <w:pPr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665BC4" w:rsidRDefault="00665BC4" w:rsidP="00FF5D60">
      <w:pPr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9139A8" w:rsidRDefault="009139A8" w:rsidP="00FF5D60">
      <w:pPr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170C2A" w:rsidRDefault="00170C2A" w:rsidP="00FF5D60">
      <w:pPr>
        <w:spacing w:after="160" w:line="360" w:lineRule="exact"/>
        <w:ind w:firstLine="709"/>
        <w:jc w:val="both"/>
        <w:rPr>
          <w:sz w:val="26"/>
          <w:szCs w:val="26"/>
          <w:shd w:val="clear" w:color="auto" w:fill="FFFFFF"/>
        </w:rPr>
      </w:pPr>
    </w:p>
    <w:p w:rsidR="00EB7BAD" w:rsidRPr="00C74DB9" w:rsidRDefault="00FF7431" w:rsidP="00EB7BAD">
      <w:pPr>
        <w:spacing w:line="360" w:lineRule="exact"/>
        <w:jc w:val="both"/>
        <w:rPr>
          <w:b/>
          <w:szCs w:val="28"/>
          <w:shd w:val="clear" w:color="auto" w:fill="FFFFFF"/>
        </w:rPr>
      </w:pPr>
      <w:r w:rsidRPr="00C74DB9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C90A37F" wp14:editId="33DD29D6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828675" cy="828675"/>
            <wp:effectExtent l="0" t="0" r="9525" b="9525"/>
            <wp:wrapSquare wrapText="bothSides"/>
            <wp:docPr id="3" name="Рисунок 3" descr="🧑🏼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🧑🏼‍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60" w:rsidRPr="00C74DB9">
        <w:rPr>
          <w:szCs w:val="28"/>
          <w:shd w:val="clear" w:color="auto" w:fill="FFFFFF"/>
        </w:rPr>
        <w:t>За дополнительными разъяснениями и консультацией Вы можете обращаться по телефон</w:t>
      </w:r>
      <w:r w:rsidRPr="00C74DB9">
        <w:rPr>
          <w:szCs w:val="28"/>
          <w:shd w:val="clear" w:color="auto" w:fill="FFFFFF"/>
        </w:rPr>
        <w:t>ам</w:t>
      </w:r>
      <w:r w:rsidR="00FF5D60" w:rsidRPr="00C74DB9">
        <w:rPr>
          <w:szCs w:val="28"/>
          <w:shd w:val="clear" w:color="auto" w:fill="FFFFFF"/>
        </w:rPr>
        <w:t xml:space="preserve"> горячей линии </w:t>
      </w:r>
      <w:r w:rsidRPr="00C74DB9">
        <w:rPr>
          <w:szCs w:val="28"/>
          <w:shd w:val="clear" w:color="auto" w:fill="FFFFFF"/>
        </w:rPr>
        <w:t>ОСФР по Кемеровской области – Кузбассу:</w:t>
      </w:r>
      <w:r w:rsidRPr="00C74DB9">
        <w:rPr>
          <w:b/>
          <w:szCs w:val="28"/>
          <w:shd w:val="clear" w:color="auto" w:fill="FFFFFF"/>
        </w:rPr>
        <w:t xml:space="preserve"> </w:t>
      </w:r>
    </w:p>
    <w:p w:rsidR="00CB013A" w:rsidRPr="00CB013A" w:rsidRDefault="00CB013A" w:rsidP="00CB013A">
      <w:pPr>
        <w:spacing w:line="360" w:lineRule="exact"/>
        <w:jc w:val="both"/>
        <w:rPr>
          <w:b/>
          <w:szCs w:val="28"/>
          <w:shd w:val="clear" w:color="auto" w:fill="FFFFFF"/>
        </w:rPr>
      </w:pPr>
      <w:r w:rsidRPr="00CB013A">
        <w:rPr>
          <w:b/>
          <w:szCs w:val="28"/>
          <w:shd w:val="clear" w:color="auto" w:fill="FFFFFF"/>
        </w:rPr>
        <w:t>8 (3842) 77-67-34</w:t>
      </w:r>
    </w:p>
    <w:p w:rsidR="00CB013A" w:rsidRPr="00CB013A" w:rsidRDefault="00CB013A" w:rsidP="00CB013A">
      <w:pPr>
        <w:spacing w:line="360" w:lineRule="exact"/>
        <w:jc w:val="both"/>
        <w:rPr>
          <w:b/>
          <w:szCs w:val="28"/>
          <w:shd w:val="clear" w:color="auto" w:fill="FFFFFF"/>
        </w:rPr>
      </w:pPr>
      <w:r w:rsidRPr="00CB013A">
        <w:rPr>
          <w:b/>
          <w:szCs w:val="28"/>
          <w:shd w:val="clear" w:color="auto" w:fill="FFFFFF"/>
        </w:rPr>
        <w:t xml:space="preserve">          </w:t>
      </w:r>
      <w:r>
        <w:rPr>
          <w:b/>
          <w:szCs w:val="28"/>
          <w:shd w:val="clear" w:color="auto" w:fill="FFFFFF"/>
        </w:rPr>
        <w:tab/>
      </w:r>
      <w:r>
        <w:rPr>
          <w:b/>
          <w:szCs w:val="28"/>
          <w:shd w:val="clear" w:color="auto" w:fill="FFFFFF"/>
        </w:rPr>
        <w:tab/>
      </w:r>
      <w:r w:rsidRPr="00CB013A">
        <w:rPr>
          <w:b/>
          <w:szCs w:val="28"/>
          <w:shd w:val="clear" w:color="auto" w:fill="FFFFFF"/>
        </w:rPr>
        <w:t>8 (3842) 77-67-36</w:t>
      </w:r>
    </w:p>
    <w:p w:rsidR="00EB7BAD" w:rsidRDefault="00CB013A" w:rsidP="00CB013A">
      <w:pPr>
        <w:spacing w:line="360" w:lineRule="exact"/>
        <w:jc w:val="both"/>
        <w:rPr>
          <w:b/>
          <w:szCs w:val="28"/>
          <w:shd w:val="clear" w:color="auto" w:fill="FFFFFF"/>
        </w:rPr>
      </w:pPr>
      <w:r w:rsidRPr="00CB013A">
        <w:rPr>
          <w:b/>
          <w:szCs w:val="28"/>
          <w:shd w:val="clear" w:color="auto" w:fill="FFFFFF"/>
        </w:rPr>
        <w:t xml:space="preserve">         </w:t>
      </w:r>
      <w:r>
        <w:rPr>
          <w:b/>
          <w:szCs w:val="28"/>
          <w:shd w:val="clear" w:color="auto" w:fill="FFFFFF"/>
        </w:rPr>
        <w:tab/>
      </w:r>
      <w:r>
        <w:rPr>
          <w:b/>
          <w:szCs w:val="28"/>
          <w:shd w:val="clear" w:color="auto" w:fill="FFFFFF"/>
        </w:rPr>
        <w:tab/>
      </w:r>
      <w:r w:rsidRPr="00CB013A">
        <w:rPr>
          <w:b/>
          <w:szCs w:val="28"/>
          <w:shd w:val="clear" w:color="auto" w:fill="FFFFFF"/>
        </w:rPr>
        <w:t>8 (3842) 77-67-38</w:t>
      </w:r>
    </w:p>
    <w:p w:rsidR="00CB013A" w:rsidRPr="00C74DB9" w:rsidRDefault="00CB013A" w:rsidP="00CB013A">
      <w:pPr>
        <w:spacing w:line="360" w:lineRule="exact"/>
        <w:jc w:val="both"/>
        <w:rPr>
          <w:b/>
          <w:szCs w:val="28"/>
          <w:shd w:val="clear" w:color="auto" w:fill="FFFFFF"/>
        </w:rPr>
      </w:pPr>
    </w:p>
    <w:p w:rsidR="00A002C0" w:rsidRPr="00C74DB9" w:rsidRDefault="00A002C0" w:rsidP="00A002C0">
      <w:pPr>
        <w:spacing w:line="360" w:lineRule="exact"/>
        <w:jc w:val="both"/>
        <w:rPr>
          <w:b/>
          <w:szCs w:val="28"/>
        </w:rPr>
      </w:pPr>
      <w:r w:rsidRPr="00C74DB9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4922861B" wp14:editId="4C7F92D3">
            <wp:simplePos x="0" y="0"/>
            <wp:positionH relativeFrom="column">
              <wp:posOffset>46355</wp:posOffset>
            </wp:positionH>
            <wp:positionV relativeFrom="paragraph">
              <wp:posOffset>73660</wp:posOffset>
            </wp:positionV>
            <wp:extent cx="212090" cy="8210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B9">
        <w:rPr>
          <w:b/>
          <w:szCs w:val="28"/>
        </w:rPr>
        <w:t>Новый о</w:t>
      </w:r>
      <w:r w:rsidR="00EB7BAD" w:rsidRPr="00C74DB9">
        <w:rPr>
          <w:b/>
          <w:szCs w:val="28"/>
        </w:rPr>
        <w:t xml:space="preserve">фициальный телеграмм-канал – </w:t>
      </w:r>
      <w:r w:rsidR="00FF7431" w:rsidRPr="00C74DB9">
        <w:rPr>
          <w:b/>
          <w:szCs w:val="28"/>
        </w:rPr>
        <w:t xml:space="preserve">Социальный фонд России по </w:t>
      </w:r>
      <w:r w:rsidRPr="00C74DB9">
        <w:rPr>
          <w:b/>
          <w:szCs w:val="28"/>
        </w:rPr>
        <w:t xml:space="preserve">      </w:t>
      </w:r>
      <w:r w:rsidR="00FF7431" w:rsidRPr="00C74DB9">
        <w:rPr>
          <w:b/>
          <w:szCs w:val="28"/>
        </w:rPr>
        <w:t>Кемеровской области – Кузбассу</w:t>
      </w:r>
    </w:p>
    <w:p w:rsidR="00C74DB9" w:rsidRDefault="00C74DB9" w:rsidP="00EB7BAD">
      <w:pPr>
        <w:spacing w:line="360" w:lineRule="exact"/>
        <w:jc w:val="both"/>
        <w:rPr>
          <w:szCs w:val="28"/>
        </w:rPr>
      </w:pPr>
    </w:p>
    <w:p w:rsidR="00A002C0" w:rsidRPr="00C74DB9" w:rsidRDefault="00FF7431" w:rsidP="00EB7BAD">
      <w:pPr>
        <w:spacing w:line="360" w:lineRule="exact"/>
        <w:jc w:val="both"/>
        <w:rPr>
          <w:b/>
          <w:szCs w:val="28"/>
        </w:rPr>
      </w:pPr>
      <w:r w:rsidRPr="00C74DB9">
        <w:rPr>
          <w:szCs w:val="28"/>
        </w:rPr>
        <w:t xml:space="preserve">Ссылка-приглашение: </w:t>
      </w:r>
      <w:hyperlink r:id="rId14" w:history="1">
        <w:r w:rsidR="00A002C0" w:rsidRPr="00C74DB9">
          <w:rPr>
            <w:rStyle w:val="a4"/>
            <w:color w:val="0070C0"/>
            <w:szCs w:val="28"/>
          </w:rPr>
          <w:t>https://t.me/sfr_kemobl</w:t>
        </w:r>
      </w:hyperlink>
      <w:r w:rsidR="00A002C0" w:rsidRPr="00C74DB9">
        <w:rPr>
          <w:color w:val="0070C0"/>
          <w:szCs w:val="28"/>
        </w:rPr>
        <w:t xml:space="preserve"> </w:t>
      </w:r>
    </w:p>
    <w:p w:rsidR="00C74DB9" w:rsidRDefault="00C74DB9" w:rsidP="00A002C0">
      <w:pPr>
        <w:pStyle w:val="Style8"/>
        <w:spacing w:line="360" w:lineRule="exact"/>
        <w:rPr>
          <w:sz w:val="28"/>
          <w:szCs w:val="28"/>
        </w:rPr>
      </w:pPr>
    </w:p>
    <w:p w:rsidR="00FF5D60" w:rsidRPr="00C74DB9" w:rsidRDefault="00FF5D60" w:rsidP="00A002C0">
      <w:pPr>
        <w:pStyle w:val="Style8"/>
        <w:spacing w:line="360" w:lineRule="exact"/>
        <w:rPr>
          <w:sz w:val="28"/>
          <w:szCs w:val="28"/>
        </w:rPr>
      </w:pPr>
      <w:r w:rsidRPr="00C74DB9">
        <w:rPr>
          <w:sz w:val="28"/>
          <w:szCs w:val="28"/>
        </w:rPr>
        <w:t>Здесь размеща</w:t>
      </w:r>
      <w:r w:rsidR="00A002C0" w:rsidRPr="00C74DB9">
        <w:rPr>
          <w:sz w:val="28"/>
          <w:szCs w:val="28"/>
        </w:rPr>
        <w:t>ет</w:t>
      </w:r>
      <w:r w:rsidRPr="00C74DB9">
        <w:rPr>
          <w:sz w:val="28"/>
          <w:szCs w:val="28"/>
        </w:rPr>
        <w:t xml:space="preserve">ся </w:t>
      </w:r>
      <w:r w:rsidR="00A002C0" w:rsidRPr="00C74DB9">
        <w:rPr>
          <w:sz w:val="28"/>
          <w:szCs w:val="28"/>
        </w:rPr>
        <w:t xml:space="preserve">все актуальные </w:t>
      </w:r>
      <w:r w:rsidRPr="00C74DB9">
        <w:rPr>
          <w:sz w:val="28"/>
          <w:szCs w:val="28"/>
        </w:rPr>
        <w:t>информационно-справочные материалы.</w:t>
      </w:r>
    </w:p>
    <w:p w:rsidR="007B5238" w:rsidRPr="007B5238" w:rsidRDefault="007B5238" w:rsidP="007B5238"/>
    <w:sectPr w:rsidR="007B5238" w:rsidRPr="007B5238" w:rsidSect="00665BC4">
      <w:headerReference w:type="default" r:id="rId15"/>
      <w:pgSz w:w="11906" w:h="16838"/>
      <w:pgMar w:top="154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05" w:rsidRDefault="00811705" w:rsidP="00090154">
      <w:r>
        <w:separator/>
      </w:r>
    </w:p>
  </w:endnote>
  <w:endnote w:type="continuationSeparator" w:id="0">
    <w:p w:rsidR="00811705" w:rsidRDefault="00811705" w:rsidP="000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05" w:rsidRDefault="00811705" w:rsidP="00090154">
      <w:r>
        <w:separator/>
      </w:r>
    </w:p>
  </w:footnote>
  <w:footnote w:type="continuationSeparator" w:id="0">
    <w:p w:rsidR="00811705" w:rsidRDefault="00811705" w:rsidP="000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54" w:rsidRDefault="007F3BDA" w:rsidP="00090154">
    <w:pPr>
      <w:pStyle w:val="a6"/>
      <w:jc w:val="right"/>
    </w:pP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90BBC" wp14:editId="08B40FA1">
              <wp:simplePos x="0" y="0"/>
              <wp:positionH relativeFrom="column">
                <wp:posOffset>222885</wp:posOffset>
              </wp:positionH>
              <wp:positionV relativeFrom="paragraph">
                <wp:posOffset>491490</wp:posOffset>
              </wp:positionV>
              <wp:extent cx="5179695" cy="0"/>
              <wp:effectExtent l="11430" t="10795" r="9525" b="8255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D6669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38.7pt" to="425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KfP01X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89B52C4" wp14:editId="19C2F149">
          <wp:simplePos x="0" y="0"/>
          <wp:positionH relativeFrom="column">
            <wp:posOffset>5394960</wp:posOffset>
          </wp:positionH>
          <wp:positionV relativeFrom="paragraph">
            <wp:posOffset>-193675</wp:posOffset>
          </wp:positionV>
          <wp:extent cx="877570" cy="680085"/>
          <wp:effectExtent l="0" t="0" r="0" b="5715"/>
          <wp:wrapSquare wrapText="bothSides"/>
          <wp:docPr id="9" name="Рисунок 9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AF4D51" wp14:editId="6E36076C">
              <wp:simplePos x="0" y="0"/>
              <wp:positionH relativeFrom="column">
                <wp:posOffset>-13335</wp:posOffset>
              </wp:positionH>
              <wp:positionV relativeFrom="paragraph">
                <wp:posOffset>-144780</wp:posOffset>
              </wp:positionV>
              <wp:extent cx="5474970" cy="54292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154" w:rsidRPr="00A93A89" w:rsidRDefault="00090154" w:rsidP="00A93A89">
                          <w:pPr>
                            <w:pStyle w:val="1"/>
                            <w:spacing w:line="360" w:lineRule="atLeast"/>
                            <w:jc w:val="center"/>
                            <w:rPr>
                              <w:w w:val="120"/>
                              <w:sz w:val="24"/>
                              <w:szCs w:val="24"/>
                            </w:rPr>
                          </w:pPr>
                          <w:r w:rsidRPr="00217C60">
                            <w:rPr>
                              <w:w w:val="120"/>
                            </w:rPr>
                            <w:t xml:space="preserve">     </w:t>
                          </w:r>
                          <w:r w:rsidRPr="00A93A89">
                            <w:rPr>
                              <w:w w:val="120"/>
                              <w:sz w:val="24"/>
                              <w:szCs w:val="24"/>
                            </w:rPr>
                            <w:t>Отделение Фонда пенсионного и социального страхования Российской Федерации по Кемеровской области – Кузбассу</w:t>
                          </w:r>
                        </w:p>
                        <w:p w:rsidR="00090154" w:rsidRPr="007B0666" w:rsidRDefault="00090154" w:rsidP="000901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F4D5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1.05pt;margin-top:-11.4pt;width:431.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aoyw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" o:allowincell="f" filled="f" stroked="f">
              <v:textbox>
                <w:txbxContent>
                  <w:p w:rsidR="00090154" w:rsidRPr="00A93A89" w:rsidRDefault="00090154" w:rsidP="00A93A89">
                    <w:pPr>
                      <w:pStyle w:val="1"/>
                      <w:spacing w:line="360" w:lineRule="atLeast"/>
                      <w:jc w:val="center"/>
                      <w:rPr>
                        <w:w w:val="120"/>
                        <w:sz w:val="24"/>
                        <w:szCs w:val="24"/>
                      </w:rPr>
                    </w:pPr>
                    <w:r w:rsidRPr="00217C60">
                      <w:rPr>
                        <w:w w:val="120"/>
                      </w:rPr>
                      <w:t xml:space="preserve">     </w:t>
                    </w:r>
                    <w:r w:rsidRPr="00A93A89">
                      <w:rPr>
                        <w:w w:val="120"/>
                        <w:sz w:val="24"/>
                        <w:szCs w:val="24"/>
                      </w:rPr>
                      <w:t>Отделение Фонда пенсионного и социального страхования Российской Федерации по Кемеровской области – Кузбассу</w:t>
                    </w:r>
                  </w:p>
                  <w:p w:rsidR="00090154" w:rsidRPr="007B0666" w:rsidRDefault="00090154" w:rsidP="0009015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4E"/>
    <w:multiLevelType w:val="hybridMultilevel"/>
    <w:tmpl w:val="84C862FA"/>
    <w:lvl w:ilvl="0" w:tplc="8646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1B1A"/>
    <w:multiLevelType w:val="hybridMultilevel"/>
    <w:tmpl w:val="B23E6F54"/>
    <w:lvl w:ilvl="0" w:tplc="41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5939"/>
    <w:multiLevelType w:val="hybridMultilevel"/>
    <w:tmpl w:val="40D8F122"/>
    <w:lvl w:ilvl="0" w:tplc="2F460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7320"/>
    <w:multiLevelType w:val="hybridMultilevel"/>
    <w:tmpl w:val="606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2"/>
    <w:rsid w:val="0005059B"/>
    <w:rsid w:val="00051586"/>
    <w:rsid w:val="00090154"/>
    <w:rsid w:val="000B6824"/>
    <w:rsid w:val="000D4187"/>
    <w:rsid w:val="00166729"/>
    <w:rsid w:val="00170C2A"/>
    <w:rsid w:val="001B16C4"/>
    <w:rsid w:val="00204A76"/>
    <w:rsid w:val="002341E6"/>
    <w:rsid w:val="00266F66"/>
    <w:rsid w:val="00280753"/>
    <w:rsid w:val="00282954"/>
    <w:rsid w:val="00310DA9"/>
    <w:rsid w:val="00376DA7"/>
    <w:rsid w:val="003B7465"/>
    <w:rsid w:val="003C2818"/>
    <w:rsid w:val="004307BC"/>
    <w:rsid w:val="0046226D"/>
    <w:rsid w:val="005427CD"/>
    <w:rsid w:val="00633D2A"/>
    <w:rsid w:val="00665BC4"/>
    <w:rsid w:val="00705E5C"/>
    <w:rsid w:val="0076137E"/>
    <w:rsid w:val="007B5238"/>
    <w:rsid w:val="007D719D"/>
    <w:rsid w:val="007F3BDA"/>
    <w:rsid w:val="00811705"/>
    <w:rsid w:val="00821604"/>
    <w:rsid w:val="008408FF"/>
    <w:rsid w:val="00867F89"/>
    <w:rsid w:val="009139A8"/>
    <w:rsid w:val="00967F7D"/>
    <w:rsid w:val="00A002C0"/>
    <w:rsid w:val="00A153A1"/>
    <w:rsid w:val="00A53DFB"/>
    <w:rsid w:val="00A93A89"/>
    <w:rsid w:val="00AA4547"/>
    <w:rsid w:val="00AF05CB"/>
    <w:rsid w:val="00AF1A2F"/>
    <w:rsid w:val="00B22620"/>
    <w:rsid w:val="00B30877"/>
    <w:rsid w:val="00B94454"/>
    <w:rsid w:val="00BC2963"/>
    <w:rsid w:val="00C6493B"/>
    <w:rsid w:val="00C74DB9"/>
    <w:rsid w:val="00C86B1B"/>
    <w:rsid w:val="00CA6632"/>
    <w:rsid w:val="00CB013A"/>
    <w:rsid w:val="00D6213F"/>
    <w:rsid w:val="00D65F40"/>
    <w:rsid w:val="00D75415"/>
    <w:rsid w:val="00D81A5E"/>
    <w:rsid w:val="00DB3544"/>
    <w:rsid w:val="00DC31F2"/>
    <w:rsid w:val="00DF4225"/>
    <w:rsid w:val="00E02C82"/>
    <w:rsid w:val="00E2230C"/>
    <w:rsid w:val="00E35B37"/>
    <w:rsid w:val="00E37A79"/>
    <w:rsid w:val="00E91768"/>
    <w:rsid w:val="00EB7BAD"/>
    <w:rsid w:val="00ED70D1"/>
    <w:rsid w:val="00F072FA"/>
    <w:rsid w:val="00F95BCC"/>
    <w:rsid w:val="00FD706A"/>
    <w:rsid w:val="00FF5D60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D91A03-4099-42B0-93FD-799A830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5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4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35B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B37"/>
    <w:rPr>
      <w:color w:val="954F72" w:themeColor="followedHyperlink"/>
      <w:u w:val="single"/>
    </w:rPr>
  </w:style>
  <w:style w:type="paragraph" w:styleId="a6">
    <w:name w:val="header"/>
    <w:basedOn w:val="a"/>
    <w:link w:val="a7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154"/>
  </w:style>
  <w:style w:type="paragraph" w:styleId="a8">
    <w:name w:val="footer"/>
    <w:basedOn w:val="a"/>
    <w:link w:val="a9"/>
    <w:uiPriority w:val="99"/>
    <w:unhideWhenUsed/>
    <w:rsid w:val="000901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0154"/>
  </w:style>
  <w:style w:type="character" w:customStyle="1" w:styleId="10">
    <w:name w:val="Заголовок 1 Знак"/>
    <w:basedOn w:val="a0"/>
    <w:link w:val="1"/>
    <w:rsid w:val="000901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7B5238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</w:rPr>
  </w:style>
  <w:style w:type="paragraph" w:styleId="aa">
    <w:name w:val="Normal (Web)"/>
    <w:basedOn w:val="a"/>
    <w:uiPriority w:val="99"/>
    <w:unhideWhenUsed/>
    <w:rsid w:val="00FF5D60"/>
    <w:pPr>
      <w:spacing w:before="100" w:beforeAutospacing="1" w:after="100" w:afterAutospacing="1"/>
    </w:pPr>
    <w:rPr>
      <w:sz w:val="24"/>
    </w:rPr>
  </w:style>
  <w:style w:type="character" w:customStyle="1" w:styleId="14">
    <w:name w:val="Стиль 14 пт"/>
    <w:basedOn w:val="a0"/>
    <w:rsid w:val="00204A7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204A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04A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04A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o.fss.ru/sed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k.sfr.gov.ru/insur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.me/sfr_kemo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0C64-60C4-42DE-9A65-B7370902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Татьяна Юрьевна</dc:creator>
  <cp:keywords/>
  <dc:description/>
  <cp:lastModifiedBy>Устюжанина Элла Сергеевна</cp:lastModifiedBy>
  <cp:revision>2</cp:revision>
  <dcterms:created xsi:type="dcterms:W3CDTF">2023-07-13T01:41:00Z</dcterms:created>
  <dcterms:modified xsi:type="dcterms:W3CDTF">2023-07-13T01:41:00Z</dcterms:modified>
</cp:coreProperties>
</file>